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71" w:rsidRDefault="000F4706" w:rsidP="000F4706">
      <w:pPr>
        <w:pStyle w:val="Pagedecouverture"/>
        <w:rPr>
          <w:noProof/>
          <w:lang w:val="en-US"/>
        </w:rPr>
      </w:pPr>
      <w:bookmarkStart w:id="0" w:name="LW_BM_COVERPAGE"/>
      <w:bookmarkStart w:id="1" w:name="_GoBack"/>
      <w:bookmarkEnd w:id="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0617FDACE5047B5AC8F99D1B602B5D0" style="width:450.6pt;height:448.15pt">
            <v:imagedata r:id="rId8" o:title=""/>
          </v:shape>
        </w:pict>
      </w:r>
    </w:p>
    <w:bookmarkEnd w:id="0"/>
    <w:p w:rsidR="00A63B71" w:rsidRDefault="00A63B71">
      <w:pPr>
        <w:rPr>
          <w:noProof/>
          <w:lang w:val="en-US"/>
        </w:rPr>
        <w:sectPr w:rsidR="00A63B71" w:rsidSect="000F470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63B71" w:rsidRDefault="000F4706">
      <w:pPr>
        <w:jc w:val="center"/>
        <w:rPr>
          <w:noProof/>
          <w:lang w:val="en-US"/>
        </w:rPr>
      </w:pPr>
      <w:r>
        <w:rPr>
          <w:noProof/>
          <w:lang w:val="en-US"/>
        </w:rPr>
        <w:lastRenderedPageBreak/>
        <w:t>ANNEX</w:t>
      </w:r>
    </w:p>
    <w:p w:rsidR="00A63B71" w:rsidRDefault="000F4706">
      <w:pPr>
        <w:pStyle w:val="Text1"/>
        <w:rPr>
          <w:noProof/>
          <w:lang w:val="en-US"/>
        </w:rPr>
      </w:pPr>
      <w:r>
        <w:rPr>
          <w:noProof/>
          <w:lang w:val="en-US"/>
        </w:rPr>
        <w:t>The following are added as Annexes III and IV to Regulation (EU) No 648/2012.</w:t>
      </w:r>
    </w:p>
    <w:p w:rsidR="00A63B71" w:rsidRDefault="000F4706">
      <w:pPr>
        <w:pStyle w:val="NormalCentered"/>
        <w:rPr>
          <w:noProof/>
        </w:rPr>
      </w:pPr>
      <w:r>
        <w:rPr>
          <w:noProof/>
        </w:rPr>
        <w:t>“ANNEX III</w:t>
      </w:r>
    </w:p>
    <w:p w:rsidR="00A63B71" w:rsidRDefault="000F4706">
      <w:pPr>
        <w:pStyle w:val="NormalCentered"/>
        <w:rPr>
          <w:bCs/>
          <w:noProof/>
        </w:rPr>
      </w:pPr>
      <w:r>
        <w:rPr>
          <w:bCs/>
          <w:noProof/>
        </w:rPr>
        <w:t xml:space="preserve">List of </w:t>
      </w:r>
      <w:r>
        <w:rPr>
          <w:bCs/>
          <w:noProof/>
        </w:rPr>
        <w:t>infringements referred to in Article 25g(1)</w:t>
      </w:r>
    </w:p>
    <w:p w:rsidR="00A63B71" w:rsidRDefault="000F4706">
      <w:pPr>
        <w:pStyle w:val="Text1"/>
        <w:rPr>
          <w:bCs/>
          <w:noProof/>
        </w:rPr>
      </w:pPr>
      <w:r>
        <w:rPr>
          <w:bCs/>
          <w:noProof/>
        </w:rPr>
        <w:t>I.</w:t>
      </w:r>
      <w:r>
        <w:rPr>
          <w:bCs/>
          <w:noProof/>
        </w:rPr>
        <w:tab/>
      </w:r>
      <w:r>
        <w:rPr>
          <w:noProof/>
        </w:rPr>
        <w:t>Infringements relating to capital requirements:</w:t>
      </w:r>
    </w:p>
    <w:p w:rsidR="00A63B71" w:rsidRDefault="000F4706">
      <w:pPr>
        <w:pStyle w:val="Text2"/>
        <w:rPr>
          <w:bCs/>
          <w:noProof/>
        </w:rPr>
      </w:pPr>
      <w:r>
        <w:rPr>
          <w:bCs/>
          <w:noProof/>
        </w:rPr>
        <w:t>(a) a Tier 2 CCP infringes Article 16(1) by not having a permanent and available initial capital of at least EUR 7.5 million;</w:t>
      </w:r>
    </w:p>
    <w:p w:rsidR="00A63B71" w:rsidRDefault="000F4706">
      <w:pPr>
        <w:pStyle w:val="Text2"/>
        <w:rPr>
          <w:bCs/>
          <w:noProof/>
        </w:rPr>
      </w:pPr>
      <w:r>
        <w:rPr>
          <w:bCs/>
          <w:noProof/>
        </w:rPr>
        <w:t xml:space="preserve">(b) a Tier 2 CCP infringes Article </w:t>
      </w:r>
      <w:r>
        <w:rPr>
          <w:bCs/>
          <w:noProof/>
        </w:rPr>
        <w:t>16(2) by not having capital, including retained earnings and reserves, which is proportionate to the risk stemming from its activities and at all times sufficient to ensure  an orderly winding-down or restructuring of that activities over an appropriate ti</w:t>
      </w:r>
      <w:r>
        <w:rPr>
          <w:bCs/>
          <w:noProof/>
        </w:rPr>
        <w:t>me span and an adequate protection of the CCP against credit, counterparty, market, operational, legal and business risks which are not already covered by specific financial resources as referred to in Articles 41, 42, 43 and 44.</w:t>
      </w:r>
    </w:p>
    <w:p w:rsidR="00A63B71" w:rsidRDefault="000F4706">
      <w:pPr>
        <w:pStyle w:val="Text1"/>
        <w:rPr>
          <w:bCs/>
          <w:noProof/>
        </w:rPr>
      </w:pPr>
      <w:r>
        <w:rPr>
          <w:bCs/>
          <w:noProof/>
        </w:rPr>
        <w:t>II.</w:t>
      </w:r>
      <w:r>
        <w:rPr>
          <w:bCs/>
          <w:noProof/>
        </w:rPr>
        <w:tab/>
        <w:t>Infringements relating</w:t>
      </w:r>
      <w:r>
        <w:rPr>
          <w:bCs/>
          <w:noProof/>
        </w:rPr>
        <w:t xml:space="preserve"> to organisational requirements or conflicts of interest:</w:t>
      </w:r>
    </w:p>
    <w:p w:rsidR="00A63B71" w:rsidRDefault="000F4706">
      <w:pPr>
        <w:pStyle w:val="Text2"/>
        <w:rPr>
          <w:bCs/>
          <w:noProof/>
        </w:rPr>
      </w:pPr>
      <w:r>
        <w:rPr>
          <w:bCs/>
          <w:noProof/>
        </w:rPr>
        <w:t>(a)</w:t>
      </w:r>
      <w:r>
        <w:rPr>
          <w:bCs/>
          <w:noProof/>
        </w:rPr>
        <w:tab/>
        <w:t>a Tier 2 CCP infringes Article 26(1) by not having robust governance arrangements which include a clear organisational structure with well-defined, transparent and consistent lines of responsibi</w:t>
      </w:r>
      <w:r>
        <w:rPr>
          <w:bCs/>
          <w:noProof/>
        </w:rPr>
        <w:t>lity, effective processes to identify, manage, monitor and report the risks to which it is or might be exposed and adequate internal control mechanisms, including sound administrative and accounting procedures;</w:t>
      </w:r>
    </w:p>
    <w:p w:rsidR="00A63B71" w:rsidRDefault="000F4706">
      <w:pPr>
        <w:pStyle w:val="Text2"/>
        <w:rPr>
          <w:bCs/>
          <w:noProof/>
        </w:rPr>
      </w:pPr>
      <w:r>
        <w:rPr>
          <w:bCs/>
          <w:noProof/>
        </w:rPr>
        <w:t>(b)</w:t>
      </w:r>
      <w:r>
        <w:rPr>
          <w:bCs/>
          <w:noProof/>
        </w:rPr>
        <w:tab/>
        <w:t>a Tier 2 CCP infringes Article 26(2) by n</w:t>
      </w:r>
      <w:r>
        <w:rPr>
          <w:bCs/>
          <w:noProof/>
        </w:rPr>
        <w:t>ot adopting adequate policies and procedures which are sufficiently effective to ensure compliance, including that of its managers and employees, with all the provisions of this Regulation;</w:t>
      </w:r>
    </w:p>
    <w:p w:rsidR="00A63B71" w:rsidRDefault="000F4706">
      <w:pPr>
        <w:pStyle w:val="Text2"/>
        <w:rPr>
          <w:bCs/>
          <w:noProof/>
        </w:rPr>
      </w:pPr>
      <w:r>
        <w:rPr>
          <w:bCs/>
          <w:noProof/>
        </w:rPr>
        <w:t>(c)</w:t>
      </w:r>
      <w:r>
        <w:rPr>
          <w:bCs/>
          <w:noProof/>
        </w:rPr>
        <w:tab/>
        <w:t xml:space="preserve">a Tier 2 CCP infringes Article 26(3) by not maintaining or </w:t>
      </w:r>
      <w:r>
        <w:rPr>
          <w:bCs/>
          <w:noProof/>
        </w:rPr>
        <w:t>operating an  organisational structure that  ensures continuity and orderly functioning in the performance of its services and activities or by not employing appropriate and proportionate systems, resources or procedures;</w:t>
      </w:r>
    </w:p>
    <w:p w:rsidR="00A63B71" w:rsidRDefault="000F4706">
      <w:pPr>
        <w:pStyle w:val="Text2"/>
        <w:rPr>
          <w:bCs/>
          <w:noProof/>
        </w:rPr>
      </w:pPr>
      <w:r>
        <w:rPr>
          <w:bCs/>
          <w:noProof/>
        </w:rPr>
        <w:t>(d)</w:t>
      </w:r>
      <w:r>
        <w:rPr>
          <w:bCs/>
          <w:noProof/>
        </w:rPr>
        <w:tab/>
        <w:t>a Tier 2 CCP infringes Article</w:t>
      </w:r>
      <w:r>
        <w:rPr>
          <w:bCs/>
          <w:noProof/>
        </w:rPr>
        <w:t xml:space="preserve"> 26(4) by not maintaining a clear separation between the reporting lines for risk management and those for other operations of the CCP;</w:t>
      </w:r>
    </w:p>
    <w:p w:rsidR="00A63B71" w:rsidRDefault="000F4706">
      <w:pPr>
        <w:pStyle w:val="Text2"/>
        <w:rPr>
          <w:bCs/>
          <w:noProof/>
        </w:rPr>
      </w:pPr>
      <w:r>
        <w:rPr>
          <w:bCs/>
          <w:noProof/>
        </w:rPr>
        <w:t>(e)</w:t>
      </w:r>
      <w:r>
        <w:rPr>
          <w:bCs/>
          <w:noProof/>
        </w:rPr>
        <w:tab/>
        <w:t>a Tier 2 CCP infringes Article 26(5) by not adopting, implementing or maintaining a remuneration policy which promot</w:t>
      </w:r>
      <w:r>
        <w:rPr>
          <w:bCs/>
          <w:noProof/>
        </w:rPr>
        <w:t>es sound and effective risk management and which does not create incentives to relax risk standards;</w:t>
      </w:r>
    </w:p>
    <w:p w:rsidR="00A63B71" w:rsidRDefault="000F4706">
      <w:pPr>
        <w:pStyle w:val="Text2"/>
        <w:rPr>
          <w:bCs/>
          <w:noProof/>
        </w:rPr>
      </w:pPr>
      <w:r>
        <w:rPr>
          <w:bCs/>
          <w:noProof/>
        </w:rPr>
        <w:t>(f)</w:t>
      </w:r>
      <w:r>
        <w:rPr>
          <w:bCs/>
          <w:noProof/>
        </w:rPr>
        <w:tab/>
        <w:t>a Tier 2 CCP infringes Article 26(6) by not maintaining information technology systems adequate to deal with the complexity, variety and type of servic</w:t>
      </w:r>
      <w:r>
        <w:rPr>
          <w:bCs/>
          <w:noProof/>
        </w:rPr>
        <w:t>es and activities performed to ensure high standards of security and the integrity and confidentiality of the information maintained;</w:t>
      </w:r>
    </w:p>
    <w:p w:rsidR="00A63B71" w:rsidRDefault="000F4706">
      <w:pPr>
        <w:pStyle w:val="Text2"/>
        <w:rPr>
          <w:bCs/>
          <w:noProof/>
        </w:rPr>
      </w:pPr>
      <w:r>
        <w:rPr>
          <w:bCs/>
          <w:noProof/>
        </w:rPr>
        <w:t>(g)</w:t>
      </w:r>
      <w:r>
        <w:rPr>
          <w:bCs/>
          <w:noProof/>
        </w:rPr>
        <w:tab/>
        <w:t>a Tier 2 CCP infringes Article 26(7) by not making its governance arrangements, the rules governing the CCP, and its a</w:t>
      </w:r>
      <w:r>
        <w:rPr>
          <w:bCs/>
          <w:noProof/>
        </w:rPr>
        <w:t>dmission criteria for clearing membership available publicly free of charge;</w:t>
      </w:r>
    </w:p>
    <w:p w:rsidR="00A63B71" w:rsidRDefault="000F4706">
      <w:pPr>
        <w:pStyle w:val="Text2"/>
        <w:rPr>
          <w:bCs/>
          <w:noProof/>
        </w:rPr>
      </w:pPr>
      <w:r>
        <w:rPr>
          <w:bCs/>
          <w:noProof/>
        </w:rPr>
        <w:t>(h)</w:t>
      </w:r>
      <w:r>
        <w:rPr>
          <w:bCs/>
          <w:noProof/>
        </w:rPr>
        <w:tab/>
        <w:t xml:space="preserve">a Tier 2 CCP infringes Article 26(8) by not being subject to frequent and independent audits or by not communicating the results of those audits to the board or by not making </w:t>
      </w:r>
      <w:r>
        <w:rPr>
          <w:bCs/>
          <w:noProof/>
        </w:rPr>
        <w:t>those results available to ESMA;</w:t>
      </w:r>
    </w:p>
    <w:p w:rsidR="00A63B71" w:rsidRDefault="000F4706">
      <w:pPr>
        <w:pStyle w:val="Text2"/>
        <w:rPr>
          <w:bCs/>
          <w:noProof/>
        </w:rPr>
      </w:pPr>
      <w:r>
        <w:rPr>
          <w:bCs/>
          <w:noProof/>
        </w:rPr>
        <w:lastRenderedPageBreak/>
        <w:t>(i)</w:t>
      </w:r>
      <w:r>
        <w:rPr>
          <w:bCs/>
          <w:noProof/>
        </w:rPr>
        <w:tab/>
        <w:t>a Tier 2 CCP infringes Article 27(1) or the second subparagraph of Article 27(2) by not ensuring that its senior management and the members of the board are of sufficiently good repute and experience to ensure the sound</w:t>
      </w:r>
      <w:r>
        <w:rPr>
          <w:bCs/>
          <w:noProof/>
        </w:rPr>
        <w:t xml:space="preserve"> and prudent management of the CCP;</w:t>
      </w:r>
    </w:p>
    <w:p w:rsidR="00A63B71" w:rsidRDefault="000F4706">
      <w:pPr>
        <w:pStyle w:val="Text2"/>
        <w:rPr>
          <w:bCs/>
          <w:noProof/>
        </w:rPr>
      </w:pPr>
      <w:r>
        <w:rPr>
          <w:bCs/>
          <w:noProof/>
        </w:rPr>
        <w:t>(j)</w:t>
      </w:r>
      <w:r>
        <w:rPr>
          <w:bCs/>
          <w:noProof/>
        </w:rPr>
        <w:tab/>
        <w:t xml:space="preserve">a Tier 2 CCP infringes Article 27(2) by not ensuring that at least one third, but no less than two, of the members of that board shall be independent or by not inviting the representatives of the clients of clearing </w:t>
      </w:r>
      <w:r>
        <w:rPr>
          <w:bCs/>
          <w:noProof/>
        </w:rPr>
        <w:t>members to board meetings for matters relevant to Articles 38 and 39 or by linking the compensation of the independent and other non-executive members of the board to the business performance of the CCP;</w:t>
      </w:r>
    </w:p>
    <w:p w:rsidR="00A63B71" w:rsidRDefault="000F4706">
      <w:pPr>
        <w:pStyle w:val="Text2"/>
        <w:rPr>
          <w:bCs/>
          <w:noProof/>
        </w:rPr>
      </w:pPr>
      <w:r>
        <w:rPr>
          <w:bCs/>
          <w:noProof/>
        </w:rPr>
        <w:t>(k)</w:t>
      </w:r>
      <w:r>
        <w:rPr>
          <w:bCs/>
          <w:noProof/>
        </w:rPr>
        <w:tab/>
        <w:t>a Tier 2 CCP infringes Article 27(3) by not clea</w:t>
      </w:r>
      <w:r>
        <w:rPr>
          <w:bCs/>
          <w:noProof/>
        </w:rPr>
        <w:t>rly determining the roles and responsibilities of the board or by not making the minutes of the board meeting available to ESMA or the auditors;</w:t>
      </w:r>
    </w:p>
    <w:p w:rsidR="00A63B71" w:rsidRDefault="000F4706">
      <w:pPr>
        <w:pStyle w:val="Text2"/>
        <w:rPr>
          <w:bCs/>
          <w:noProof/>
        </w:rPr>
      </w:pPr>
      <w:r>
        <w:rPr>
          <w:bCs/>
          <w:noProof/>
        </w:rPr>
        <w:t>(l)</w:t>
      </w:r>
      <w:r>
        <w:rPr>
          <w:bCs/>
          <w:noProof/>
        </w:rPr>
        <w:tab/>
        <w:t>a Tier 2 CCP infringes Article 28(1) by not establishing a risk committee or by not composing that risk com</w:t>
      </w:r>
      <w:r>
        <w:rPr>
          <w:bCs/>
          <w:noProof/>
        </w:rPr>
        <w:t>mittee of representatives of its clearing members, independent members of the board and representatives of its clients, by composing the risk committee in a way that one of these groups of representatives has a majority in the risk committee, or by not dul</w:t>
      </w:r>
      <w:r>
        <w:rPr>
          <w:bCs/>
          <w:noProof/>
        </w:rPr>
        <w:t>y informing ESMA of the activities and decisions of the risk committee where ESMA has requested to be duly informed;</w:t>
      </w:r>
    </w:p>
    <w:p w:rsidR="00A63B71" w:rsidRDefault="000F4706">
      <w:pPr>
        <w:pStyle w:val="Text2"/>
        <w:rPr>
          <w:bCs/>
          <w:noProof/>
        </w:rPr>
      </w:pPr>
      <w:r>
        <w:rPr>
          <w:bCs/>
          <w:noProof/>
        </w:rPr>
        <w:t>(m)</w:t>
      </w:r>
      <w:r>
        <w:rPr>
          <w:bCs/>
          <w:noProof/>
        </w:rPr>
        <w:tab/>
        <w:t>a Tier 2 CCP infringes Article 28(2) by not clearly determining the mandate, the governance arrangements to ensure its independence, th</w:t>
      </w:r>
      <w:r>
        <w:rPr>
          <w:bCs/>
          <w:noProof/>
        </w:rPr>
        <w:t xml:space="preserve">e operational procedures, the admission criteria or the election mechanism of risk committee members or by not making those governance arrangements publicly available or by not determining that the risk committee is chaired by an independent member of the </w:t>
      </w:r>
      <w:r>
        <w:rPr>
          <w:bCs/>
          <w:noProof/>
        </w:rPr>
        <w:t>board and reports directly to the board and holds regular meetings;</w:t>
      </w:r>
    </w:p>
    <w:p w:rsidR="00A63B71" w:rsidRDefault="000F4706">
      <w:pPr>
        <w:pStyle w:val="Text2"/>
        <w:rPr>
          <w:bCs/>
          <w:noProof/>
        </w:rPr>
      </w:pPr>
      <w:r>
        <w:rPr>
          <w:bCs/>
          <w:noProof/>
        </w:rPr>
        <w:t>(n)</w:t>
      </w:r>
      <w:r>
        <w:rPr>
          <w:bCs/>
          <w:noProof/>
        </w:rPr>
        <w:tab/>
        <w:t>a Tier 2 CCP infringes Article 28(3) by not allowing the risk committee to advise the board on any arrangements that may impact the risk management of the CCP or by not making reasonab</w:t>
      </w:r>
      <w:r>
        <w:rPr>
          <w:bCs/>
          <w:noProof/>
        </w:rPr>
        <w:t>le efforts to consult the risk committee on developments impacting the risk management of the CCP in emergency situations;</w:t>
      </w:r>
    </w:p>
    <w:p w:rsidR="00A63B71" w:rsidRDefault="000F4706">
      <w:pPr>
        <w:pStyle w:val="Text2"/>
        <w:rPr>
          <w:bCs/>
          <w:noProof/>
        </w:rPr>
      </w:pPr>
      <w:r>
        <w:rPr>
          <w:bCs/>
          <w:noProof/>
        </w:rPr>
        <w:t>(o)</w:t>
      </w:r>
      <w:r>
        <w:rPr>
          <w:bCs/>
          <w:noProof/>
        </w:rPr>
        <w:tab/>
        <w:t xml:space="preserve">a Tier 2 CCP infringes Article 28(5) by not promptly informing ESMA of any decision in which the board decides not to follow the </w:t>
      </w:r>
      <w:r>
        <w:rPr>
          <w:bCs/>
          <w:noProof/>
        </w:rPr>
        <w:t>advice of the risk committee;</w:t>
      </w:r>
    </w:p>
    <w:p w:rsidR="00A63B71" w:rsidRDefault="000F4706">
      <w:pPr>
        <w:pStyle w:val="Text2"/>
        <w:rPr>
          <w:bCs/>
          <w:noProof/>
        </w:rPr>
      </w:pPr>
      <w:r>
        <w:rPr>
          <w:bCs/>
          <w:noProof/>
        </w:rPr>
        <w:t>(p)</w:t>
      </w:r>
      <w:r>
        <w:rPr>
          <w:bCs/>
          <w:noProof/>
        </w:rPr>
        <w:tab/>
        <w:t>a Tier 2 CCP infringes Article 29(1) by not maintaining all the records on the services and activity provided by that CCP for a period of at least ten years, which are required to enable ESMA to monitor the CCP's complianc</w:t>
      </w:r>
      <w:r>
        <w:rPr>
          <w:bCs/>
          <w:noProof/>
        </w:rPr>
        <w:t>e with this Regulation;</w:t>
      </w:r>
    </w:p>
    <w:p w:rsidR="00A63B71" w:rsidRDefault="000F4706">
      <w:pPr>
        <w:pStyle w:val="Text2"/>
        <w:rPr>
          <w:bCs/>
          <w:noProof/>
        </w:rPr>
      </w:pPr>
      <w:r>
        <w:rPr>
          <w:bCs/>
          <w:noProof/>
        </w:rPr>
        <w:t>(q)</w:t>
      </w:r>
      <w:r>
        <w:rPr>
          <w:bCs/>
          <w:noProof/>
        </w:rPr>
        <w:tab/>
        <w:t>a Tier 2 CCP infringes Article 29(2) by not maintaining, for a period of at least ten years following the termination of a contract, all information on all contracts it has processed in a way that enables the identification of t</w:t>
      </w:r>
      <w:r>
        <w:rPr>
          <w:bCs/>
          <w:noProof/>
        </w:rPr>
        <w:t>he original terms of a transaction before clearing by that CCP;</w:t>
      </w:r>
    </w:p>
    <w:p w:rsidR="00A63B71" w:rsidRDefault="000F4706">
      <w:pPr>
        <w:pStyle w:val="Text2"/>
        <w:rPr>
          <w:bCs/>
          <w:noProof/>
        </w:rPr>
      </w:pPr>
      <w:r>
        <w:rPr>
          <w:bCs/>
          <w:noProof/>
        </w:rPr>
        <w:t>(r)</w:t>
      </w:r>
      <w:r>
        <w:rPr>
          <w:bCs/>
          <w:noProof/>
        </w:rPr>
        <w:tab/>
        <w:t>a Tier 2 CCP infringes Article 29(3) by not making the records and information referred to in paragraphs 1 and 2 of Article 29, or all information on the positions of cleared contracts, ir</w:t>
      </w:r>
      <w:r>
        <w:rPr>
          <w:bCs/>
          <w:noProof/>
        </w:rPr>
        <w:t>respective of the venue where the transactions were executed, available upon request to ESMA and the relevant members of the ESCB;</w:t>
      </w:r>
    </w:p>
    <w:p w:rsidR="00A63B71" w:rsidRDefault="000F4706">
      <w:pPr>
        <w:pStyle w:val="Text2"/>
        <w:rPr>
          <w:bCs/>
          <w:noProof/>
        </w:rPr>
      </w:pPr>
      <w:r>
        <w:rPr>
          <w:bCs/>
          <w:noProof/>
        </w:rPr>
        <w:lastRenderedPageBreak/>
        <w:t>(s)</w:t>
      </w:r>
      <w:r>
        <w:rPr>
          <w:bCs/>
          <w:noProof/>
        </w:rPr>
        <w:tab/>
        <w:t xml:space="preserve">a Tier 2 CCP infringes Article 30(1) by not, or by falsely or incompletely, informing ESMA of the identities of its </w:t>
      </w:r>
      <w:r>
        <w:rPr>
          <w:bCs/>
          <w:noProof/>
        </w:rPr>
        <w:t>shareholders or members, whether direct or indirect, national or legal, persons that have qualifying holdings or of the amounts of those holdings;</w:t>
      </w:r>
    </w:p>
    <w:p w:rsidR="00A63B71" w:rsidRDefault="000F4706">
      <w:pPr>
        <w:pStyle w:val="Text2"/>
        <w:rPr>
          <w:bCs/>
          <w:noProof/>
        </w:rPr>
      </w:pPr>
      <w:r>
        <w:rPr>
          <w:bCs/>
          <w:noProof/>
        </w:rPr>
        <w:t>(t)</w:t>
      </w:r>
      <w:r>
        <w:rPr>
          <w:bCs/>
          <w:noProof/>
        </w:rPr>
        <w:tab/>
        <w:t>a Tier 2 CCP infringes Article 30(4) by allowing the persons referred to in Article 30(1) exercise an inf</w:t>
      </w:r>
      <w:r>
        <w:rPr>
          <w:bCs/>
          <w:noProof/>
        </w:rPr>
        <w:t>luence which is likely to be prejudicial to the sound and prudent management of the CCP;</w:t>
      </w:r>
    </w:p>
    <w:p w:rsidR="00A63B71" w:rsidRDefault="000F4706">
      <w:pPr>
        <w:pStyle w:val="Text2"/>
        <w:rPr>
          <w:bCs/>
          <w:noProof/>
        </w:rPr>
      </w:pPr>
      <w:r>
        <w:rPr>
          <w:bCs/>
          <w:noProof/>
        </w:rPr>
        <w:t>(u)</w:t>
      </w:r>
      <w:r>
        <w:rPr>
          <w:bCs/>
          <w:noProof/>
        </w:rPr>
        <w:tab/>
        <w:t>a Tier 2 CCP infringes Article 31(1) by not, or by falsely or by incompletely, notifying ESMA of any change to its management or not providing ESMA with all inform</w:t>
      </w:r>
      <w:r>
        <w:rPr>
          <w:bCs/>
          <w:noProof/>
        </w:rPr>
        <w:t>ation necessary to assess compliance with Article 27(1) or the second subparagraph of Article 27(2);</w:t>
      </w:r>
    </w:p>
    <w:p w:rsidR="00A63B71" w:rsidRDefault="000F4706">
      <w:pPr>
        <w:pStyle w:val="Text2"/>
        <w:rPr>
          <w:bCs/>
          <w:noProof/>
        </w:rPr>
      </w:pPr>
      <w:r>
        <w:rPr>
          <w:bCs/>
          <w:noProof/>
        </w:rPr>
        <w:t>(v)</w:t>
      </w:r>
      <w:r>
        <w:rPr>
          <w:bCs/>
          <w:noProof/>
        </w:rPr>
        <w:tab/>
        <w:t>a Tier 2 CCP infringes Article 33(1) by not maintaining or operating effective written organisational and administrative arrangements to identify or ma</w:t>
      </w:r>
      <w:r>
        <w:rPr>
          <w:bCs/>
          <w:noProof/>
        </w:rPr>
        <w:t>nage any potential conflict of interest between itself, including its managers, employees or any person with direct or indirect control or close links, and its clearing members or their clients known to the CCP or by not maintaining or implementing adequat</w:t>
      </w:r>
      <w:r>
        <w:rPr>
          <w:bCs/>
          <w:noProof/>
        </w:rPr>
        <w:t>e procedures aiming at resolving possible conflicts of interest;</w:t>
      </w:r>
    </w:p>
    <w:p w:rsidR="00A63B71" w:rsidRDefault="000F4706">
      <w:pPr>
        <w:pStyle w:val="Text2"/>
        <w:rPr>
          <w:bCs/>
          <w:noProof/>
        </w:rPr>
      </w:pPr>
      <w:r>
        <w:rPr>
          <w:bCs/>
          <w:noProof/>
        </w:rPr>
        <w:t>(w)</w:t>
      </w:r>
      <w:r>
        <w:rPr>
          <w:bCs/>
          <w:noProof/>
        </w:rPr>
        <w:tab/>
        <w:t>a Tier 2 CCP infringes Article 33(2) by not clearly disclosing the general nature or sources of conflicts of interest, before accepting new transactions from the clearing member concerned</w:t>
      </w:r>
      <w:r>
        <w:rPr>
          <w:bCs/>
          <w:noProof/>
        </w:rPr>
        <w:t>, to the clearing member or to a concerned client of that clearing member who is known to the CCP where the organisational or administrative arrangements of that CCP to manage a conflict of interest are not sufficient to ensure, with reasonable confidence,</w:t>
      </w:r>
      <w:r>
        <w:rPr>
          <w:bCs/>
          <w:noProof/>
        </w:rPr>
        <w:t xml:space="preserve"> that risks of damage to the interest of a clearing member or client are prevented;</w:t>
      </w:r>
    </w:p>
    <w:p w:rsidR="00A63B71" w:rsidRDefault="000F4706">
      <w:pPr>
        <w:pStyle w:val="Text2"/>
        <w:rPr>
          <w:bCs/>
          <w:noProof/>
        </w:rPr>
      </w:pPr>
      <w:r>
        <w:rPr>
          <w:bCs/>
          <w:noProof/>
        </w:rPr>
        <w:t>(x)</w:t>
      </w:r>
      <w:r>
        <w:rPr>
          <w:bCs/>
          <w:noProof/>
        </w:rPr>
        <w:tab/>
        <w:t>a Tier 2 CCP infringes Article 33(3) by not taking into account in its written arrangements any circumstances, of which it is or should be aware, which may give rise to</w:t>
      </w:r>
      <w:r>
        <w:rPr>
          <w:bCs/>
          <w:noProof/>
        </w:rPr>
        <w:t xml:space="preserve"> a conflict of interest arising as a result of the structure and business activities of other undertakings with which it has a parent undertaking or a subsidiary relationship;</w:t>
      </w:r>
    </w:p>
    <w:p w:rsidR="00A63B71" w:rsidRDefault="000F4706">
      <w:pPr>
        <w:pStyle w:val="Text2"/>
        <w:rPr>
          <w:bCs/>
          <w:noProof/>
        </w:rPr>
      </w:pPr>
      <w:r>
        <w:rPr>
          <w:bCs/>
          <w:noProof/>
        </w:rPr>
        <w:t>(y)</w:t>
      </w:r>
      <w:r>
        <w:rPr>
          <w:bCs/>
          <w:noProof/>
        </w:rPr>
        <w:tab/>
        <w:t>a Tier 2 CCP infringes Article 33(5) by not taking all reasonable steps to p</w:t>
      </w:r>
      <w:r>
        <w:rPr>
          <w:bCs/>
          <w:noProof/>
        </w:rPr>
        <w:t>revent any misuse of the information held in its systems or preventing the use of that information for other business activities, or by a natural person who has a close link to a CCP or a legal person that has a parent undertaking or a subsidiary relations</w:t>
      </w:r>
      <w:r>
        <w:rPr>
          <w:bCs/>
          <w:noProof/>
        </w:rPr>
        <w:t>hip with the CCP using confidential information recorded in that CCP for any commercial purposes without the prior consent of the client to whom such confidential information belongs;</w:t>
      </w:r>
    </w:p>
    <w:p w:rsidR="00A63B71" w:rsidRDefault="000F4706">
      <w:pPr>
        <w:pStyle w:val="Text2"/>
        <w:rPr>
          <w:bCs/>
          <w:noProof/>
        </w:rPr>
      </w:pPr>
      <w:r>
        <w:rPr>
          <w:bCs/>
          <w:noProof/>
        </w:rPr>
        <w:t>(z)</w:t>
      </w:r>
      <w:r>
        <w:rPr>
          <w:bCs/>
          <w:noProof/>
        </w:rPr>
        <w:tab/>
        <w:t>a Tier 2 CCP infringes Article 36(1) by not acting fairly and profes</w:t>
      </w:r>
      <w:r>
        <w:rPr>
          <w:bCs/>
          <w:noProof/>
        </w:rPr>
        <w:t>sionally in accordance with the best interests of its clearing members and their clients;</w:t>
      </w:r>
    </w:p>
    <w:p w:rsidR="00A63B71" w:rsidRDefault="000F4706">
      <w:pPr>
        <w:pStyle w:val="Text2"/>
        <w:rPr>
          <w:bCs/>
          <w:noProof/>
        </w:rPr>
      </w:pPr>
      <w:r>
        <w:rPr>
          <w:bCs/>
          <w:noProof/>
        </w:rPr>
        <w:t>(aa)</w:t>
      </w:r>
      <w:r>
        <w:rPr>
          <w:bCs/>
          <w:noProof/>
        </w:rPr>
        <w:tab/>
        <w:t>a Tier 2 CCP infringes Article 36(2) by not having accessible, transparent and fair rules for the prompt handling of complaints;</w:t>
      </w:r>
    </w:p>
    <w:p w:rsidR="00A63B71" w:rsidRDefault="000F4706">
      <w:pPr>
        <w:pStyle w:val="Text2"/>
        <w:rPr>
          <w:bCs/>
          <w:noProof/>
        </w:rPr>
      </w:pPr>
      <w:r>
        <w:rPr>
          <w:bCs/>
          <w:noProof/>
        </w:rPr>
        <w:t>(bb)</w:t>
      </w:r>
      <w:r>
        <w:rPr>
          <w:bCs/>
          <w:noProof/>
        </w:rPr>
        <w:tab/>
        <w:t>a Tier 2 CCP infringes Arti</w:t>
      </w:r>
      <w:r>
        <w:rPr>
          <w:bCs/>
          <w:noProof/>
        </w:rPr>
        <w:t>cle 37(1) or (2) by using, on an ongoing basis, discriminatory, opaque or subjective admission criteria, or by otherwise failing to ensure fair and open access to that CCP on an ongoing basis or by failing to ensure on an ongoing basis that its clearing me</w:t>
      </w:r>
      <w:r>
        <w:rPr>
          <w:bCs/>
          <w:noProof/>
        </w:rPr>
        <w:t xml:space="preserve">mbers have sufficient financial resources and operational capacity to meet the obligations arising </w:t>
      </w:r>
      <w:r>
        <w:rPr>
          <w:bCs/>
          <w:noProof/>
        </w:rPr>
        <w:lastRenderedPageBreak/>
        <w:t>from the participation in that CCP, or by failing to conduct a comprehensive review of compliance by its clearing members on an annual basis;</w:t>
      </w:r>
    </w:p>
    <w:p w:rsidR="00A63B71" w:rsidRDefault="000F4706">
      <w:pPr>
        <w:pStyle w:val="Text2"/>
        <w:rPr>
          <w:bCs/>
          <w:noProof/>
        </w:rPr>
      </w:pPr>
      <w:r>
        <w:rPr>
          <w:bCs/>
          <w:noProof/>
        </w:rPr>
        <w:t>(cc)</w:t>
      </w:r>
      <w:r>
        <w:rPr>
          <w:bCs/>
          <w:noProof/>
        </w:rPr>
        <w:tab/>
        <w:t>a Tier 2 C</w:t>
      </w:r>
      <w:r>
        <w:rPr>
          <w:bCs/>
          <w:noProof/>
        </w:rPr>
        <w:t>CP infringes Article 37(4) by failing to have objective and transparent procedures for the suspension and the orderly exit of clearing members that no longer meet the criteria referred to in Article 37(1);</w:t>
      </w:r>
    </w:p>
    <w:p w:rsidR="00A63B71" w:rsidRDefault="000F4706">
      <w:pPr>
        <w:pStyle w:val="Text2"/>
        <w:rPr>
          <w:bCs/>
          <w:noProof/>
        </w:rPr>
      </w:pPr>
      <w:r>
        <w:rPr>
          <w:bCs/>
          <w:noProof/>
        </w:rPr>
        <w:t>(dd)</w:t>
      </w:r>
      <w:r>
        <w:rPr>
          <w:bCs/>
          <w:noProof/>
        </w:rPr>
        <w:tab/>
        <w:t>a Tier 2 CCP infringes Article 37(5) by denyi</w:t>
      </w:r>
      <w:r>
        <w:rPr>
          <w:bCs/>
          <w:noProof/>
        </w:rPr>
        <w:t>ng access to a clearing member meeting the criteria referred to in Article 37(1) where such denial of access is not duly justified in writing and based on a comprehensive risk analysis;</w:t>
      </w:r>
    </w:p>
    <w:p w:rsidR="00A63B71" w:rsidRDefault="000F4706">
      <w:pPr>
        <w:pStyle w:val="Text2"/>
        <w:rPr>
          <w:bCs/>
          <w:noProof/>
        </w:rPr>
      </w:pPr>
      <w:r>
        <w:rPr>
          <w:bCs/>
          <w:noProof/>
        </w:rPr>
        <w:t>(ee)</w:t>
      </w:r>
      <w:r>
        <w:rPr>
          <w:bCs/>
          <w:noProof/>
        </w:rPr>
        <w:tab/>
        <w:t xml:space="preserve">a Tier 2 CCP infringes Article 38(1) by not allowing the clients </w:t>
      </w:r>
      <w:r>
        <w:rPr>
          <w:bCs/>
          <w:noProof/>
        </w:rPr>
        <w:t>of its clearing members separate access to the specific services provided;</w:t>
      </w:r>
    </w:p>
    <w:p w:rsidR="00A63B71" w:rsidRDefault="000F4706">
      <w:pPr>
        <w:pStyle w:val="Text2"/>
        <w:rPr>
          <w:bCs/>
          <w:noProof/>
        </w:rPr>
      </w:pPr>
      <w:r>
        <w:rPr>
          <w:bCs/>
          <w:noProof/>
        </w:rPr>
        <w:t>(ff)</w:t>
      </w:r>
      <w:r>
        <w:rPr>
          <w:bCs/>
          <w:noProof/>
        </w:rPr>
        <w:tab/>
        <w:t>a Tier 2 CCP infringes Article 39(7) by not offering the different levels of segregation referred to in that paragraph on reasonable commercial terms;</w:t>
      </w:r>
    </w:p>
    <w:p w:rsidR="00A63B71" w:rsidRDefault="00A63B71">
      <w:pPr>
        <w:rPr>
          <w:noProof/>
        </w:rPr>
      </w:pPr>
    </w:p>
    <w:p w:rsidR="00A63B71" w:rsidRDefault="000F4706">
      <w:pPr>
        <w:pStyle w:val="Text1"/>
        <w:rPr>
          <w:bCs/>
          <w:noProof/>
        </w:rPr>
      </w:pPr>
      <w:r>
        <w:rPr>
          <w:bCs/>
          <w:noProof/>
        </w:rPr>
        <w:t>III.</w:t>
      </w:r>
      <w:r>
        <w:rPr>
          <w:bCs/>
          <w:noProof/>
        </w:rPr>
        <w:tab/>
        <w:t xml:space="preserve">Infringements </w:t>
      </w:r>
      <w:r>
        <w:rPr>
          <w:bCs/>
          <w:noProof/>
        </w:rPr>
        <w:t>relating to operational requirements:</w:t>
      </w:r>
    </w:p>
    <w:p w:rsidR="00A63B71" w:rsidRDefault="000F4706">
      <w:pPr>
        <w:pStyle w:val="Text2"/>
        <w:rPr>
          <w:bCs/>
          <w:noProof/>
        </w:rPr>
      </w:pPr>
      <w:r>
        <w:rPr>
          <w:bCs/>
          <w:noProof/>
        </w:rPr>
        <w:t>(a) a Tier 2 CCP infringes Article 34(1) by not establishing, implementing or maintaining an adequate business continuity policy and disaster recovery plan aimed at ensuring the preservation of its functions, the timel</w:t>
      </w:r>
      <w:r>
        <w:rPr>
          <w:bCs/>
          <w:noProof/>
        </w:rPr>
        <w:t>y recovery of operations and the fulfilment of the CCP’s obligations, which at least allows for the recovery of all transactions at the time of disruption to allow the CCP to continue to operate with certainty and to complete settlement on the scheduled da</w:t>
      </w:r>
      <w:r>
        <w:rPr>
          <w:bCs/>
          <w:noProof/>
        </w:rPr>
        <w:t>te;</w:t>
      </w:r>
    </w:p>
    <w:p w:rsidR="00A63B71" w:rsidRDefault="000F4706">
      <w:pPr>
        <w:pStyle w:val="Text2"/>
        <w:rPr>
          <w:bCs/>
          <w:noProof/>
        </w:rPr>
      </w:pPr>
      <w:r>
        <w:rPr>
          <w:bCs/>
          <w:noProof/>
        </w:rPr>
        <w:t xml:space="preserve">(b) a Tier 2 CCP infringes Article 34(2) by not establishing, implementing or maintaining an adequate procedure aimed at ensuring the timely and orderly settlement or transfer of the assets and positions of clients and clearing members in the event of </w:t>
      </w:r>
      <w:r>
        <w:rPr>
          <w:bCs/>
          <w:noProof/>
        </w:rPr>
        <w:t>withdrawal of recognition pursuant to a decision under Article 25;</w:t>
      </w:r>
    </w:p>
    <w:p w:rsidR="00A63B71" w:rsidRDefault="000F4706">
      <w:pPr>
        <w:pStyle w:val="Text2"/>
        <w:rPr>
          <w:bCs/>
          <w:noProof/>
        </w:rPr>
      </w:pPr>
      <w:r>
        <w:rPr>
          <w:bCs/>
          <w:noProof/>
        </w:rPr>
        <w:t>(c) a Tier 2 CCP infringes the second subparagraph of Article 35(1) by outsourcing major activities linked to the risk management of that CCP;</w:t>
      </w:r>
    </w:p>
    <w:p w:rsidR="00A63B71" w:rsidRDefault="000F4706">
      <w:pPr>
        <w:pStyle w:val="Text2"/>
        <w:rPr>
          <w:bCs/>
          <w:noProof/>
        </w:rPr>
      </w:pPr>
      <w:r>
        <w:rPr>
          <w:bCs/>
          <w:noProof/>
        </w:rPr>
        <w:t>(d) a Tier 2 CCP infringes Article 39(1) by no</w:t>
      </w:r>
      <w:r>
        <w:rPr>
          <w:bCs/>
          <w:noProof/>
        </w:rPr>
        <w:t>t keeping separate records and accounts that enable it, at any time and without delay, to distinguish in accounts with the CCP the assets and positions held for the account of one clearing member from the assets and positions held for the account of any ot</w:t>
      </w:r>
      <w:r>
        <w:rPr>
          <w:bCs/>
          <w:noProof/>
        </w:rPr>
        <w:t>her clearing member and from its own assets;</w:t>
      </w:r>
    </w:p>
    <w:p w:rsidR="00A63B71" w:rsidRDefault="000F4706">
      <w:pPr>
        <w:pStyle w:val="Text2"/>
        <w:rPr>
          <w:bCs/>
          <w:noProof/>
        </w:rPr>
      </w:pPr>
      <w:r>
        <w:rPr>
          <w:bCs/>
          <w:noProof/>
        </w:rPr>
        <w:t xml:space="preserve">(e) a Tier 2 CCP infringes Article 39(2) by not offering to keep and not keeping where so requested separate records and accounts enabling each clearing member to distinguish in accounts with the CCP the assets </w:t>
      </w:r>
      <w:r>
        <w:rPr>
          <w:bCs/>
          <w:noProof/>
        </w:rPr>
        <w:t>and positions  of that clearing member from those held for the account of its clearing members;</w:t>
      </w:r>
    </w:p>
    <w:p w:rsidR="00A63B71" w:rsidRDefault="000F4706">
      <w:pPr>
        <w:pStyle w:val="Text2"/>
        <w:rPr>
          <w:bCs/>
          <w:noProof/>
        </w:rPr>
      </w:pPr>
      <w:r>
        <w:rPr>
          <w:bCs/>
          <w:noProof/>
        </w:rPr>
        <w:t xml:space="preserve">(f) a Tier 2 CCP infringes Article 39(3) by not offering to keep and not keeping where so requested separate records and accounts enabling each clearing member </w:t>
      </w:r>
      <w:r>
        <w:rPr>
          <w:bCs/>
          <w:noProof/>
        </w:rPr>
        <w:t>to distinguish in accounts with the CCP the assets and positions held for the account of a client from those held for the account of other clients, or by not offering its clearing members the possibility to open more accounts in their own name for the acco</w:t>
      </w:r>
      <w:r>
        <w:rPr>
          <w:bCs/>
          <w:noProof/>
        </w:rPr>
        <w:t>unt of their clients where so requested;</w:t>
      </w:r>
    </w:p>
    <w:p w:rsidR="00A63B71" w:rsidRDefault="000F4706">
      <w:pPr>
        <w:pStyle w:val="Text2"/>
        <w:rPr>
          <w:bCs/>
          <w:noProof/>
        </w:rPr>
      </w:pPr>
      <w:r>
        <w:rPr>
          <w:bCs/>
          <w:noProof/>
        </w:rPr>
        <w:lastRenderedPageBreak/>
        <w:t>(g) a Tier 2 CCP infringes Article 40 by not measuring and assessing its liquidity and credit exposures to each clearing member and, where relevant, to another CCP with which it has concluded an interoperability arr</w:t>
      </w:r>
      <w:r>
        <w:rPr>
          <w:bCs/>
          <w:noProof/>
        </w:rPr>
        <w:t>angement on a near to real-time basis or by not having access to the relevant pricing sources to effectively measure its exposures on a reasonable cost basis;</w:t>
      </w:r>
    </w:p>
    <w:p w:rsidR="00A63B71" w:rsidRDefault="000F4706">
      <w:pPr>
        <w:pStyle w:val="Text2"/>
        <w:rPr>
          <w:bCs/>
          <w:noProof/>
        </w:rPr>
      </w:pPr>
      <w:r>
        <w:rPr>
          <w:bCs/>
          <w:noProof/>
        </w:rPr>
        <w:t xml:space="preserve">(h) a Tier 2 CCP infringes Article 41(1) by not imposing, calling or collecting margins to limit </w:t>
      </w:r>
      <w:r>
        <w:rPr>
          <w:bCs/>
          <w:noProof/>
        </w:rPr>
        <w:t>its credit exposures from its clearing members or, where relevant, from CCPs with which it has concluded an interoperability arrangement, or by imposing, calling or collecting margins which are not sufficient to cover potential exposures that the CCP estim</w:t>
      </w:r>
      <w:r>
        <w:rPr>
          <w:bCs/>
          <w:noProof/>
        </w:rPr>
        <w:t>ates to occur until the liquidation of the relevant positions or to cover losses that result at least 99% of the exposures movements over an appropriate time horizon or sufficient to ensure that the CCP fully collateralises its exposures with all its clear</w:t>
      </w:r>
      <w:r>
        <w:rPr>
          <w:bCs/>
          <w:noProof/>
        </w:rPr>
        <w:t>ing members and, where relevant, with all CCPs with which it has concluded an interoperability arrangement, at least on a daily basis, or, if necessary, to take into account any potentially procyclical effects;</w:t>
      </w:r>
    </w:p>
    <w:p w:rsidR="00A63B71" w:rsidRDefault="000F4706">
      <w:pPr>
        <w:pStyle w:val="Text2"/>
        <w:rPr>
          <w:bCs/>
          <w:noProof/>
        </w:rPr>
      </w:pPr>
      <w:r>
        <w:rPr>
          <w:bCs/>
          <w:noProof/>
        </w:rPr>
        <w:t>(i) a Tier 2 CCP infringes Article 41(2) by f</w:t>
      </w:r>
      <w:r>
        <w:rPr>
          <w:bCs/>
          <w:noProof/>
        </w:rPr>
        <w:t>ailing to adopt models and parameters in setting its margin requirements that capture the risk characteristics of the products cleared taking into account the interval between margin collections, market liquidity and the possibility of changes over the dur</w:t>
      </w:r>
      <w:r>
        <w:rPr>
          <w:bCs/>
          <w:noProof/>
        </w:rPr>
        <w:t>ation of the transaction;</w:t>
      </w:r>
    </w:p>
    <w:p w:rsidR="00A63B71" w:rsidRDefault="000F4706">
      <w:pPr>
        <w:pStyle w:val="Text2"/>
        <w:rPr>
          <w:bCs/>
          <w:noProof/>
        </w:rPr>
      </w:pPr>
      <w:r>
        <w:rPr>
          <w:bCs/>
          <w:noProof/>
        </w:rPr>
        <w:t>(j) a Tier 2 CCP infringes Article 41(3) by not calling and collecting margins on an intraday basis, at least when predefined thresholds are exceeded;</w:t>
      </w:r>
    </w:p>
    <w:p w:rsidR="00A63B71" w:rsidRDefault="000F4706">
      <w:pPr>
        <w:pStyle w:val="Text2"/>
        <w:rPr>
          <w:bCs/>
          <w:noProof/>
        </w:rPr>
      </w:pPr>
      <w:r>
        <w:rPr>
          <w:bCs/>
          <w:noProof/>
        </w:rPr>
        <w:t>(k) a Tier 2 CCP infringes Article 42(3) by not maintaining a default fund whic</w:t>
      </w:r>
      <w:r>
        <w:rPr>
          <w:bCs/>
          <w:noProof/>
        </w:rPr>
        <w:t xml:space="preserve">h at least enables it to withstand, under extreme but plausible market conditions, the default of the clearing member to which it has the largest exposures or of the second and third largest clearing members if the sum of their exposures are larger, or by </w:t>
      </w:r>
      <w:r>
        <w:rPr>
          <w:bCs/>
          <w:noProof/>
        </w:rPr>
        <w:t xml:space="preserve">developing scenarios that do not include the most volatile periods that have been experienced by the markets for which the CCP provides its services and a range of potential future scenarios, which take into account sudden sales of financial resources and </w:t>
      </w:r>
      <w:r>
        <w:rPr>
          <w:bCs/>
          <w:noProof/>
        </w:rPr>
        <w:t>rapid reductions in market liquidity;</w:t>
      </w:r>
    </w:p>
    <w:p w:rsidR="00A63B71" w:rsidRDefault="000F4706">
      <w:pPr>
        <w:pStyle w:val="Text2"/>
        <w:rPr>
          <w:bCs/>
          <w:noProof/>
        </w:rPr>
      </w:pPr>
      <w:r>
        <w:rPr>
          <w:bCs/>
          <w:noProof/>
        </w:rPr>
        <w:t>(l) a Tier 2 CCP infringes Article 43(2) where its default fund referred to in Article 42 and its other financial resources referred to in Article 43(1) do not enable it to withstand the default of the two clearing mem</w:t>
      </w:r>
      <w:r>
        <w:rPr>
          <w:bCs/>
          <w:noProof/>
        </w:rPr>
        <w:t>bers to which it has the largest exposures under extreme but plausible market conditions;</w:t>
      </w:r>
    </w:p>
    <w:p w:rsidR="00A63B71" w:rsidRDefault="000F4706">
      <w:pPr>
        <w:pStyle w:val="Text2"/>
        <w:rPr>
          <w:bCs/>
          <w:noProof/>
        </w:rPr>
      </w:pPr>
      <w:r>
        <w:rPr>
          <w:bCs/>
          <w:noProof/>
        </w:rPr>
        <w:t>(m) a Tier 2 CCP infringes Article 44(1) by not having access at all times to adequate liquidity to perform its services and activities or by not measuring on a daily</w:t>
      </w:r>
      <w:r>
        <w:rPr>
          <w:bCs/>
          <w:noProof/>
        </w:rPr>
        <w:t xml:space="preserve"> basis its potential liquidity needs;</w:t>
      </w:r>
    </w:p>
    <w:p w:rsidR="00A63B71" w:rsidRDefault="000F4706">
      <w:pPr>
        <w:pStyle w:val="Text2"/>
        <w:rPr>
          <w:bCs/>
          <w:noProof/>
        </w:rPr>
      </w:pPr>
      <w:r>
        <w:rPr>
          <w:bCs/>
          <w:noProof/>
        </w:rPr>
        <w:t>(o) a Tier 2 CCP infringes Article 45(1), (2) and (3) by not using the margins posted by a defaulting clearing member prior to other financial resources in covering losses;</w:t>
      </w:r>
    </w:p>
    <w:p w:rsidR="00A63B71" w:rsidRDefault="000F4706">
      <w:pPr>
        <w:pStyle w:val="Text2"/>
        <w:rPr>
          <w:bCs/>
          <w:noProof/>
        </w:rPr>
      </w:pPr>
      <w:r>
        <w:rPr>
          <w:bCs/>
          <w:noProof/>
        </w:rPr>
        <w:t>(p) a Tier 2 CCP infringes Article 45(4) by n</w:t>
      </w:r>
      <w:r>
        <w:rPr>
          <w:bCs/>
          <w:noProof/>
        </w:rPr>
        <w:t>ot using dedicated own resources before using the default fund contributions of non-defaulting clearing members;</w:t>
      </w:r>
    </w:p>
    <w:p w:rsidR="00A63B71" w:rsidRDefault="000F4706">
      <w:pPr>
        <w:pStyle w:val="Text2"/>
        <w:rPr>
          <w:bCs/>
          <w:noProof/>
        </w:rPr>
      </w:pPr>
      <w:r>
        <w:rPr>
          <w:bCs/>
          <w:noProof/>
        </w:rPr>
        <w:t>(q) a Tier 2 CCP infringes Article 46(1) by accepting anything other than highly liquid collateral with minimal credit and market risk to cover</w:t>
      </w:r>
      <w:r>
        <w:rPr>
          <w:bCs/>
          <w:noProof/>
        </w:rPr>
        <w:t xml:space="preserve"> its initial and ongoing exposure to its clearing members where other collateral is not </w:t>
      </w:r>
      <w:r>
        <w:rPr>
          <w:bCs/>
          <w:noProof/>
        </w:rPr>
        <w:lastRenderedPageBreak/>
        <w:t>allowed under the delegated act adopted by the Commission under Article 46(3);</w:t>
      </w:r>
    </w:p>
    <w:p w:rsidR="00A63B71" w:rsidRDefault="000F4706">
      <w:pPr>
        <w:pStyle w:val="Text2"/>
        <w:rPr>
          <w:bCs/>
          <w:noProof/>
        </w:rPr>
      </w:pPr>
      <w:r>
        <w:rPr>
          <w:bCs/>
          <w:noProof/>
        </w:rPr>
        <w:t xml:space="preserve">(r) a Tier 2 CCP infringes Article 47(1) by investing its financial resources other than </w:t>
      </w:r>
      <w:r>
        <w:rPr>
          <w:bCs/>
          <w:noProof/>
        </w:rPr>
        <w:t>in cash or highly liquid financial instruments with minimum market and credit risk and capable of being liquidated rapidly with minimal adverse price effect;</w:t>
      </w:r>
    </w:p>
    <w:p w:rsidR="00A63B71" w:rsidRDefault="000F4706">
      <w:pPr>
        <w:pStyle w:val="Text2"/>
        <w:rPr>
          <w:bCs/>
          <w:noProof/>
        </w:rPr>
      </w:pPr>
      <w:r>
        <w:rPr>
          <w:bCs/>
          <w:noProof/>
        </w:rPr>
        <w:t>(s) a Tier 2 CCP infringes Article 47(3) by not depositing financial instruments posted as margins</w:t>
      </w:r>
      <w:r>
        <w:rPr>
          <w:bCs/>
          <w:noProof/>
        </w:rPr>
        <w:t xml:space="preserve"> or as default fund contributions with operators of securities settlement systems that ensure the full protection of those financial instruments where these are available or by not using other highly secure arrangements with authorised financial institutio</w:t>
      </w:r>
      <w:r>
        <w:rPr>
          <w:bCs/>
          <w:noProof/>
        </w:rPr>
        <w:t>ns;</w:t>
      </w:r>
    </w:p>
    <w:p w:rsidR="00A63B71" w:rsidRDefault="000F4706">
      <w:pPr>
        <w:pStyle w:val="Text2"/>
        <w:rPr>
          <w:bCs/>
          <w:noProof/>
        </w:rPr>
      </w:pPr>
      <w:r>
        <w:rPr>
          <w:bCs/>
          <w:noProof/>
        </w:rPr>
        <w:t>(t) a Tier 2 CCP infringes Article 47(4) by performing cash deposits other than through highly secure arrangements with authorised financial institutions or through the use of standing deposit facilities of central banks or other comparable means provi</w:t>
      </w:r>
      <w:r>
        <w:rPr>
          <w:bCs/>
          <w:noProof/>
        </w:rPr>
        <w:t>ded by central banks;</w:t>
      </w:r>
    </w:p>
    <w:p w:rsidR="00A63B71" w:rsidRDefault="000F4706">
      <w:pPr>
        <w:pStyle w:val="Text2"/>
        <w:rPr>
          <w:bCs/>
          <w:noProof/>
        </w:rPr>
      </w:pPr>
      <w:r>
        <w:rPr>
          <w:bCs/>
          <w:noProof/>
        </w:rPr>
        <w:t>(u) a Tier 2 CCP infringes Article 47(5) by depositing assets with a third party without ensuring that the assets belonging to the clearing members are indentifiable separately from the assets belonging to the CCP and from assets belo</w:t>
      </w:r>
      <w:r>
        <w:rPr>
          <w:bCs/>
          <w:noProof/>
        </w:rPr>
        <w:t>nging to that third party by means of differently titled accounts on the books of the third party or any other equivalent measures that achieve the same level of protection or by not having prompt access to the financial instruments when required;</w:t>
      </w:r>
    </w:p>
    <w:p w:rsidR="00A63B71" w:rsidRDefault="000F4706">
      <w:pPr>
        <w:pStyle w:val="Text2"/>
        <w:rPr>
          <w:bCs/>
          <w:noProof/>
        </w:rPr>
      </w:pPr>
      <w:r>
        <w:rPr>
          <w:bCs/>
          <w:noProof/>
        </w:rPr>
        <w:t>(v) a Ti</w:t>
      </w:r>
      <w:r>
        <w:rPr>
          <w:bCs/>
          <w:noProof/>
        </w:rPr>
        <w:t xml:space="preserve">er 2 CCP infringes Article 47(6) by investing its capital or the sums arising from the requirements laid down in Articles 41, 42, 43 or 44 in its own securities or those of its parent undertaking or its subsidiary; </w:t>
      </w:r>
    </w:p>
    <w:p w:rsidR="00A63B71" w:rsidRDefault="000F4706">
      <w:pPr>
        <w:pStyle w:val="Text2"/>
        <w:rPr>
          <w:bCs/>
          <w:noProof/>
        </w:rPr>
      </w:pPr>
      <w:r>
        <w:rPr>
          <w:bCs/>
          <w:noProof/>
        </w:rPr>
        <w:t>(w) a Tier 2 CCP infringes Article 48(1)</w:t>
      </w:r>
      <w:r>
        <w:rPr>
          <w:bCs/>
          <w:noProof/>
        </w:rPr>
        <w:t xml:space="preserve"> by not having detailed procedures in place to be followed where a clearing member does not comply with the participation requirements laid down in Article 37 within the time limit and in accordance with the procedures established by the CCP, or by not set</w:t>
      </w:r>
      <w:r>
        <w:rPr>
          <w:bCs/>
          <w:noProof/>
        </w:rPr>
        <w:t>ting out in detail the procedures to be followed in the event the default of a clearing member is not declared by the CCP, or by not reviewing those procedures annually;</w:t>
      </w:r>
    </w:p>
    <w:p w:rsidR="00A63B71" w:rsidRDefault="000F4706">
      <w:pPr>
        <w:pStyle w:val="Text2"/>
        <w:rPr>
          <w:bCs/>
          <w:noProof/>
        </w:rPr>
      </w:pPr>
      <w:r>
        <w:rPr>
          <w:bCs/>
          <w:noProof/>
        </w:rPr>
        <w:t>(x) a Tier 2 CCP infringes Article 48(2) by failing to take prompt action to contain l</w:t>
      </w:r>
      <w:r>
        <w:rPr>
          <w:bCs/>
          <w:noProof/>
        </w:rPr>
        <w:t>osses and liquidity pressures resulting from clearing member defaults and to ensure that the closing out of any clearing member's positions does not disrupt its operations or expose the non-defaulting clearing members to losses they cannot anticipate or co</w:t>
      </w:r>
      <w:r>
        <w:rPr>
          <w:bCs/>
          <w:noProof/>
        </w:rPr>
        <w:t>ntrol;</w:t>
      </w:r>
    </w:p>
    <w:p w:rsidR="00A63B71" w:rsidRDefault="000F4706">
      <w:pPr>
        <w:pStyle w:val="Text2"/>
        <w:rPr>
          <w:bCs/>
          <w:noProof/>
        </w:rPr>
      </w:pPr>
      <w:r>
        <w:rPr>
          <w:bCs/>
          <w:noProof/>
        </w:rPr>
        <w:t>(y) a Tier 2 CCP infringes Article 48(3) by failing to promptly inform ESMA before the default procedure is declared or triggered;</w:t>
      </w:r>
    </w:p>
    <w:p w:rsidR="00A63B71" w:rsidRDefault="000F4706">
      <w:pPr>
        <w:pStyle w:val="Text2"/>
        <w:rPr>
          <w:bCs/>
          <w:noProof/>
        </w:rPr>
      </w:pPr>
      <w:r>
        <w:rPr>
          <w:bCs/>
          <w:noProof/>
        </w:rPr>
        <w:t>(z) a Tier 2 CCP infringes Article 48(4) by not verifying that its default procedures are enforceable and not taking a</w:t>
      </w:r>
      <w:r>
        <w:rPr>
          <w:bCs/>
          <w:noProof/>
        </w:rPr>
        <w:t>ll reasonable steps to ensure that it has the legal powers to liquidate the proprietary positions of the defaulting clearing member and to transfer or liquidate the clients' positions of the defaulting clearing member;</w:t>
      </w:r>
    </w:p>
    <w:p w:rsidR="00A63B71" w:rsidRDefault="000F4706">
      <w:pPr>
        <w:pStyle w:val="Text2"/>
        <w:rPr>
          <w:bCs/>
          <w:noProof/>
        </w:rPr>
      </w:pPr>
      <w:r>
        <w:rPr>
          <w:bCs/>
          <w:noProof/>
        </w:rPr>
        <w:t>(aa) a Tier 2 CCP infringes Article 4</w:t>
      </w:r>
      <w:r>
        <w:rPr>
          <w:bCs/>
          <w:noProof/>
        </w:rPr>
        <w:t xml:space="preserve">9(1) by not regularly reviewing its models and parameters adopted to calculate its margin requirements, default fund contributions, collateral requirements or other risk control mechanisms, and by </w:t>
      </w:r>
      <w:r>
        <w:rPr>
          <w:bCs/>
          <w:noProof/>
        </w:rPr>
        <w:lastRenderedPageBreak/>
        <w:t>not subjecting those models to rigorous and frequent stress</w:t>
      </w:r>
      <w:r>
        <w:rPr>
          <w:bCs/>
          <w:noProof/>
        </w:rPr>
        <w:t xml:space="preserve"> tests to assess their resilience in extreme but plausible market conditions or performing back tests to assess the reliability of the methodology adopted, or by failing to obtain independent validation, or by failing to inform ESMA of the results of the t</w:t>
      </w:r>
      <w:r>
        <w:rPr>
          <w:bCs/>
          <w:noProof/>
        </w:rPr>
        <w:t>ests performed or obtaining ESMA's validation before adopting any significant change to the models and parameters;</w:t>
      </w:r>
    </w:p>
    <w:p w:rsidR="00A63B71" w:rsidRDefault="000F4706">
      <w:pPr>
        <w:pStyle w:val="Text2"/>
        <w:rPr>
          <w:bCs/>
          <w:noProof/>
        </w:rPr>
      </w:pPr>
      <w:r>
        <w:rPr>
          <w:bCs/>
          <w:noProof/>
        </w:rPr>
        <w:t xml:space="preserve">(bb) a Tier 2 CCP infringes Article 49(2) by not regularly testing the key aspects of its default procedures or by failing to take all </w:t>
      </w:r>
      <w:r>
        <w:rPr>
          <w:bCs/>
          <w:noProof/>
        </w:rPr>
        <w:t>reasonable steps to ensure that all clearing members understand them and have appropriate arrangements in place to respond to a default event;</w:t>
      </w:r>
    </w:p>
    <w:p w:rsidR="00A63B71" w:rsidRDefault="000F4706">
      <w:pPr>
        <w:pStyle w:val="Text2"/>
        <w:rPr>
          <w:bCs/>
          <w:noProof/>
        </w:rPr>
      </w:pPr>
      <w:r>
        <w:rPr>
          <w:bCs/>
          <w:noProof/>
        </w:rPr>
        <w:t>(cc) a Tier 2 CCP infringes Article 49(1a) by adopting any significant change to the models and parameters referr</w:t>
      </w:r>
      <w:r>
        <w:rPr>
          <w:bCs/>
          <w:noProof/>
        </w:rPr>
        <w:t>ed to in Article 49(1) before obtaining ESMA's validation of that change;</w:t>
      </w:r>
    </w:p>
    <w:p w:rsidR="00A63B71" w:rsidRDefault="000F4706">
      <w:pPr>
        <w:pStyle w:val="Text2"/>
        <w:rPr>
          <w:bCs/>
          <w:noProof/>
        </w:rPr>
      </w:pPr>
      <w:r>
        <w:rPr>
          <w:bCs/>
          <w:noProof/>
        </w:rPr>
        <w:t>(dd) a Tier 2 CCP infringes Article 50(1) by not using, where practical and available, central bank money to settle its transactions or by not taking steps to strictly limit cash set</w:t>
      </w:r>
      <w:r>
        <w:rPr>
          <w:bCs/>
          <w:noProof/>
        </w:rPr>
        <w:t>tlement risks where central bank money is not used;</w:t>
      </w:r>
    </w:p>
    <w:p w:rsidR="00A63B71" w:rsidRDefault="000F4706">
      <w:pPr>
        <w:pStyle w:val="Text2"/>
        <w:rPr>
          <w:bCs/>
          <w:noProof/>
        </w:rPr>
      </w:pPr>
      <w:r>
        <w:rPr>
          <w:bCs/>
          <w:noProof/>
        </w:rPr>
        <w:t>(ee) a Tier 2 CCP infringes Article 50(3) by not eliminating principal risks through the use of delivery-versus-payment mechanisms to the extent possible, where that CCP has an obligation to make or recei</w:t>
      </w:r>
      <w:r>
        <w:rPr>
          <w:bCs/>
          <w:noProof/>
        </w:rPr>
        <w:t>ve deliveries of financial instruments;</w:t>
      </w:r>
    </w:p>
    <w:p w:rsidR="00A63B71" w:rsidRDefault="000F4706">
      <w:pPr>
        <w:pStyle w:val="Text2"/>
        <w:rPr>
          <w:bCs/>
          <w:noProof/>
        </w:rPr>
      </w:pPr>
      <w:r>
        <w:rPr>
          <w:bCs/>
          <w:noProof/>
        </w:rPr>
        <w:t>(ff) a Tier 2 CCP infringes Article 50a or Article 50b by not calculating K</w:t>
      </w:r>
      <w:r>
        <w:rPr>
          <w:bCs/>
          <w:noProof/>
          <w:vertAlign w:val="subscript"/>
        </w:rPr>
        <w:t>CCP</w:t>
      </w:r>
      <w:r>
        <w:rPr>
          <w:bCs/>
          <w:noProof/>
        </w:rPr>
        <w:t xml:space="preserve"> as specified in that Article or by not following the rules for the calculation of K</w:t>
      </w:r>
      <w:r>
        <w:rPr>
          <w:bCs/>
          <w:noProof/>
          <w:vertAlign w:val="subscript"/>
        </w:rPr>
        <w:t xml:space="preserve">CCP </w:t>
      </w:r>
      <w:r>
        <w:rPr>
          <w:bCs/>
          <w:noProof/>
        </w:rPr>
        <w:t>set out in Articles 50a(2), 50b and 50d;</w:t>
      </w:r>
    </w:p>
    <w:p w:rsidR="00A63B71" w:rsidRDefault="000F4706">
      <w:pPr>
        <w:pStyle w:val="Text2"/>
        <w:rPr>
          <w:bCs/>
          <w:noProof/>
        </w:rPr>
      </w:pPr>
      <w:r>
        <w:rPr>
          <w:bCs/>
          <w:noProof/>
        </w:rPr>
        <w:t xml:space="preserve">(gg) a </w:t>
      </w:r>
      <w:r>
        <w:rPr>
          <w:bCs/>
          <w:noProof/>
        </w:rPr>
        <w:t>Tier 2 CCP infringes Article 50a(3) by calculating K</w:t>
      </w:r>
      <w:r>
        <w:rPr>
          <w:bCs/>
          <w:noProof/>
          <w:vertAlign w:val="subscript"/>
        </w:rPr>
        <w:t xml:space="preserve">CCP </w:t>
      </w:r>
      <w:r>
        <w:rPr>
          <w:bCs/>
          <w:noProof/>
        </w:rPr>
        <w:t>less than quarterly or less frequently than required by ESMA in accordance with Article 50a(3);</w:t>
      </w:r>
    </w:p>
    <w:p w:rsidR="00A63B71" w:rsidRDefault="000F4706">
      <w:pPr>
        <w:pStyle w:val="Text2"/>
        <w:rPr>
          <w:bCs/>
          <w:noProof/>
        </w:rPr>
      </w:pPr>
      <w:r>
        <w:rPr>
          <w:bCs/>
          <w:noProof/>
        </w:rPr>
        <w:t xml:space="preserve">(hh) a Tier 2 CCP infringes Article 51(2) by not having non-discriminatory access both to the data that </w:t>
      </w:r>
      <w:r>
        <w:rPr>
          <w:bCs/>
          <w:noProof/>
        </w:rPr>
        <w:t>it needs for the performance of its functions from a trading venue to the extent that the CCP complies with the operational and technical requirements established by that trading venue and to the relevant settlement system;</w:t>
      </w:r>
    </w:p>
    <w:p w:rsidR="00A63B71" w:rsidRDefault="000F4706">
      <w:pPr>
        <w:pStyle w:val="Text2"/>
        <w:rPr>
          <w:bCs/>
          <w:noProof/>
        </w:rPr>
      </w:pPr>
      <w:r>
        <w:rPr>
          <w:bCs/>
          <w:noProof/>
        </w:rPr>
        <w:t>(ii) a Tier 2 CCP infringes Arti</w:t>
      </w:r>
      <w:r>
        <w:rPr>
          <w:bCs/>
          <w:noProof/>
        </w:rPr>
        <w:t>cle 52(1) by entering into an interoperability arrangement without fulfilling any of the requirements set out in point (a), point (b), point (c) and point (d) of that paragraph;</w:t>
      </w:r>
    </w:p>
    <w:p w:rsidR="00A63B71" w:rsidRDefault="000F4706">
      <w:pPr>
        <w:pStyle w:val="Text2"/>
        <w:rPr>
          <w:bCs/>
          <w:noProof/>
        </w:rPr>
      </w:pPr>
      <w:r>
        <w:rPr>
          <w:bCs/>
          <w:noProof/>
        </w:rPr>
        <w:t>(jj) a Tier 2 CCP infringes Article 53(1) by not distinguishing in accounts th</w:t>
      </w:r>
      <w:r>
        <w:rPr>
          <w:bCs/>
          <w:noProof/>
        </w:rPr>
        <w:t>e assets and positions held for the account of another CCP with whom it has entered into an interoperability arrangement;</w:t>
      </w:r>
    </w:p>
    <w:p w:rsidR="00A63B71" w:rsidRDefault="000F4706">
      <w:pPr>
        <w:pStyle w:val="Text2"/>
        <w:rPr>
          <w:bCs/>
          <w:noProof/>
        </w:rPr>
      </w:pPr>
      <w:r>
        <w:rPr>
          <w:bCs/>
          <w:noProof/>
        </w:rPr>
        <w:t>(kk) a Tier 2 CCP infringes Article 54(1) by entering an interoperability arrangement without the prior approval of ESMA;</w:t>
      </w:r>
    </w:p>
    <w:p w:rsidR="00A63B71" w:rsidRDefault="000F4706">
      <w:pPr>
        <w:pStyle w:val="Text1"/>
        <w:rPr>
          <w:bCs/>
          <w:noProof/>
        </w:rPr>
      </w:pPr>
      <w:r>
        <w:rPr>
          <w:bCs/>
          <w:noProof/>
        </w:rPr>
        <w:t>IV.</w:t>
      </w:r>
      <w:r>
        <w:rPr>
          <w:bCs/>
          <w:noProof/>
        </w:rPr>
        <w:tab/>
        <w:t>Infringe</w:t>
      </w:r>
      <w:r>
        <w:rPr>
          <w:bCs/>
          <w:noProof/>
        </w:rPr>
        <w:t>ments relating to transparency and the availability of information:</w:t>
      </w:r>
    </w:p>
    <w:p w:rsidR="00A63B71" w:rsidRDefault="000F4706">
      <w:pPr>
        <w:pStyle w:val="Text2"/>
        <w:rPr>
          <w:bCs/>
          <w:noProof/>
        </w:rPr>
      </w:pPr>
      <w:r>
        <w:rPr>
          <w:bCs/>
          <w:noProof/>
        </w:rPr>
        <w:t>(a) a Tier 2 CCP infringes Article 38(1) by not publicly disclosing the prices and fees of each service provided separately including discounts and rebates and the conditions to benefit fr</w:t>
      </w:r>
      <w:r>
        <w:rPr>
          <w:bCs/>
          <w:noProof/>
        </w:rPr>
        <w:t>om those reductions;</w:t>
      </w:r>
    </w:p>
    <w:p w:rsidR="00A63B71" w:rsidRDefault="000F4706">
      <w:pPr>
        <w:pStyle w:val="Text2"/>
        <w:rPr>
          <w:bCs/>
          <w:noProof/>
        </w:rPr>
      </w:pPr>
      <w:r>
        <w:rPr>
          <w:bCs/>
          <w:noProof/>
        </w:rPr>
        <w:t>(b) a Tier 2 CCP infringes Article 38(1) by not disclosing the information on costs and revenues of its services to ESMA;</w:t>
      </w:r>
    </w:p>
    <w:p w:rsidR="00A63B71" w:rsidRDefault="000F4706">
      <w:pPr>
        <w:pStyle w:val="Text2"/>
        <w:rPr>
          <w:bCs/>
          <w:noProof/>
        </w:rPr>
      </w:pPr>
      <w:r>
        <w:rPr>
          <w:bCs/>
          <w:noProof/>
        </w:rPr>
        <w:t>(c) a Tier 2 CCP infringes Article 38(2) by not disclosing to its clearing members and their clients the risks as</w:t>
      </w:r>
      <w:r>
        <w:rPr>
          <w:bCs/>
          <w:noProof/>
        </w:rPr>
        <w:t>sociated with the services provided;</w:t>
      </w:r>
    </w:p>
    <w:p w:rsidR="00A63B71" w:rsidRDefault="000F4706">
      <w:pPr>
        <w:pStyle w:val="Text2"/>
        <w:rPr>
          <w:bCs/>
          <w:noProof/>
        </w:rPr>
      </w:pPr>
      <w:r>
        <w:rPr>
          <w:bCs/>
          <w:noProof/>
        </w:rPr>
        <w:t>(d) a Tier 2 CCP infringes Article 38(3) by not disclosing to its clearing members or ESMA the price information used to calculate its end-of-day exposures to its clearing members or by not publicly disclosing the volum</w:t>
      </w:r>
      <w:r>
        <w:rPr>
          <w:bCs/>
          <w:noProof/>
        </w:rPr>
        <w:t>e of cleared transactions for each instrument cleared by the CCP on an aggregated basis;</w:t>
      </w:r>
    </w:p>
    <w:p w:rsidR="00A63B71" w:rsidRDefault="000F4706">
      <w:pPr>
        <w:pStyle w:val="Text2"/>
        <w:rPr>
          <w:bCs/>
          <w:noProof/>
        </w:rPr>
      </w:pPr>
      <w:r>
        <w:rPr>
          <w:bCs/>
          <w:noProof/>
        </w:rPr>
        <w:t>(f) a Tier 2 CCP infringes Article 38(4) by not publicly disclosing the operational and technical requirements relating to the communication protocols covering content</w:t>
      </w:r>
      <w:r>
        <w:rPr>
          <w:bCs/>
          <w:noProof/>
        </w:rPr>
        <w:t xml:space="preserve"> and message formats it uses to interact with third parties including the operational and technical requirements referred to in Article 7;</w:t>
      </w:r>
    </w:p>
    <w:p w:rsidR="00A63B71" w:rsidRDefault="000F4706">
      <w:pPr>
        <w:pStyle w:val="Text2"/>
        <w:rPr>
          <w:bCs/>
          <w:noProof/>
        </w:rPr>
      </w:pPr>
      <w:r>
        <w:rPr>
          <w:bCs/>
          <w:noProof/>
        </w:rPr>
        <w:t xml:space="preserve">(g) a Tier 2 CCP infringes Article 38(5) by not publicly disclosing any breaches by clearing members of the criteria </w:t>
      </w:r>
      <w:r>
        <w:rPr>
          <w:bCs/>
          <w:noProof/>
        </w:rPr>
        <w:t xml:space="preserve">referred to in Article 37(1) or the requirements laid down in Article 38(5) except where ESMA considered that such a disclosure would constitute a threat to financial stability or to market confidence or would seriously jeopardise the financial markets or </w:t>
      </w:r>
      <w:r>
        <w:rPr>
          <w:bCs/>
          <w:noProof/>
        </w:rPr>
        <w:t>cause disproportionate damage to the parties involved;</w:t>
      </w:r>
    </w:p>
    <w:p w:rsidR="00A63B71" w:rsidRDefault="000F4706">
      <w:pPr>
        <w:pStyle w:val="Text2"/>
        <w:rPr>
          <w:bCs/>
          <w:noProof/>
        </w:rPr>
      </w:pPr>
      <w:r>
        <w:rPr>
          <w:bCs/>
          <w:noProof/>
        </w:rPr>
        <w:t xml:space="preserve">(h) a Tier 2 CCP infringes Article 39(7) by not publicly disclosing the levels of protection and the costs associated with the different levels of segregation that it provides; </w:t>
      </w:r>
    </w:p>
    <w:p w:rsidR="00A63B71" w:rsidRDefault="000F4706">
      <w:pPr>
        <w:pStyle w:val="Text2"/>
        <w:rPr>
          <w:bCs/>
          <w:noProof/>
        </w:rPr>
      </w:pPr>
      <w:r>
        <w:rPr>
          <w:bCs/>
          <w:noProof/>
        </w:rPr>
        <w:t>(i) a Tier 2 CCP infrin</w:t>
      </w:r>
      <w:r>
        <w:rPr>
          <w:bCs/>
          <w:noProof/>
        </w:rPr>
        <w:t>ges Article 49(3) by not publicly disclosing key aspects on its risk management model or assumptions adopted to perform the stress test referred to in Article 49(1);</w:t>
      </w:r>
    </w:p>
    <w:p w:rsidR="00A63B71" w:rsidRDefault="000F4706">
      <w:pPr>
        <w:pStyle w:val="Text2"/>
        <w:rPr>
          <w:bCs/>
          <w:noProof/>
        </w:rPr>
      </w:pPr>
      <w:r>
        <w:rPr>
          <w:bCs/>
          <w:noProof/>
        </w:rPr>
        <w:t>(j) a Tier 2 CCP infringes Article 50(2) by not clearly stating its obligations with respe</w:t>
      </w:r>
      <w:r>
        <w:rPr>
          <w:bCs/>
          <w:noProof/>
        </w:rPr>
        <w:t>ct to deliveries of financial instruments, including whether it has an obligation to make or receive delivery of a financial instrument or whether it indemnifies participants for losses incurred in the delivery process.</w:t>
      </w:r>
    </w:p>
    <w:p w:rsidR="00A63B71" w:rsidRDefault="000F4706">
      <w:pPr>
        <w:pStyle w:val="Text2"/>
        <w:rPr>
          <w:bCs/>
          <w:noProof/>
        </w:rPr>
      </w:pPr>
      <w:r>
        <w:rPr>
          <w:bCs/>
          <w:noProof/>
        </w:rPr>
        <w:t>(k) a Tier 2 CCP infringes Article 5</w:t>
      </w:r>
      <w:r>
        <w:rPr>
          <w:bCs/>
          <w:noProof/>
        </w:rPr>
        <w:t>0c(1) by not reporting the information referred in points (a), (b), (c), (d) and (e) of Article 50c(1) to those of its clearing members which are institutions or to their competent authorities;</w:t>
      </w:r>
    </w:p>
    <w:p w:rsidR="00A63B71" w:rsidRDefault="000F4706">
      <w:pPr>
        <w:pStyle w:val="Text2"/>
        <w:rPr>
          <w:bCs/>
          <w:noProof/>
        </w:rPr>
      </w:pPr>
      <w:r>
        <w:rPr>
          <w:bCs/>
          <w:noProof/>
        </w:rPr>
        <w:t>(l) a Tier 2 CCP infringes Article 50c(2) by notifying those o</w:t>
      </w:r>
      <w:r>
        <w:rPr>
          <w:bCs/>
          <w:noProof/>
        </w:rPr>
        <w:t>f its clearing members which are institutions less than quarterly or less frequently than required by ESMA in accordance with Article 50c(2).</w:t>
      </w:r>
    </w:p>
    <w:p w:rsidR="00A63B71" w:rsidRDefault="000F4706">
      <w:pPr>
        <w:pStyle w:val="Text1"/>
        <w:rPr>
          <w:bCs/>
          <w:noProof/>
        </w:rPr>
      </w:pPr>
      <w:r>
        <w:rPr>
          <w:bCs/>
          <w:noProof/>
        </w:rPr>
        <w:t>V.</w:t>
      </w:r>
      <w:r>
        <w:rPr>
          <w:bCs/>
          <w:noProof/>
        </w:rPr>
        <w:tab/>
        <w:t>Infringements relating to obstacles to the supervisory activities:</w:t>
      </w:r>
    </w:p>
    <w:p w:rsidR="00A63B71" w:rsidRDefault="000F4706">
      <w:pPr>
        <w:pStyle w:val="Text2"/>
        <w:rPr>
          <w:bCs/>
          <w:noProof/>
        </w:rPr>
      </w:pPr>
      <w:r>
        <w:rPr>
          <w:bCs/>
          <w:noProof/>
        </w:rPr>
        <w:t>(a) a CCP infringes Article 25c by providing</w:t>
      </w:r>
      <w:r>
        <w:rPr>
          <w:bCs/>
          <w:noProof/>
        </w:rPr>
        <w:t xml:space="preserve"> incorrect or misleading information in response to a simple request for information by ESMA in accordance with Article 25c or in response to a decision by ESMA requiring information in accordance with Article 25n;</w:t>
      </w:r>
    </w:p>
    <w:p w:rsidR="00A63B71" w:rsidRDefault="000F4706">
      <w:pPr>
        <w:pStyle w:val="Text2"/>
        <w:rPr>
          <w:bCs/>
          <w:noProof/>
        </w:rPr>
      </w:pPr>
      <w:r>
        <w:rPr>
          <w:bCs/>
          <w:noProof/>
        </w:rPr>
        <w:t>(b) a CCP provides incorrect or misleadin</w:t>
      </w:r>
      <w:r>
        <w:rPr>
          <w:bCs/>
          <w:noProof/>
        </w:rPr>
        <w:t>g answers to questions asked pursuant to Article 25d(1)(d);</w:t>
      </w:r>
    </w:p>
    <w:p w:rsidR="00A63B71" w:rsidRDefault="000F4706">
      <w:pPr>
        <w:pStyle w:val="Text2"/>
        <w:rPr>
          <w:bCs/>
          <w:noProof/>
        </w:rPr>
      </w:pPr>
      <w:r>
        <w:rPr>
          <w:bCs/>
          <w:noProof/>
        </w:rPr>
        <w:t>(c) a Tier 2 CCP does not comply in due time with a supervisory measure required by a decision adopted by ESMA pursuant to Article 25n;</w:t>
      </w:r>
    </w:p>
    <w:p w:rsidR="00A63B71" w:rsidRDefault="000F4706">
      <w:pPr>
        <w:pStyle w:val="Text2"/>
        <w:rPr>
          <w:bCs/>
          <w:noProof/>
        </w:rPr>
      </w:pPr>
      <w:r>
        <w:rPr>
          <w:bCs/>
          <w:noProof/>
        </w:rPr>
        <w:t>(d) a Tier 2 CCP does not submit to an on-site inspection re</w:t>
      </w:r>
      <w:r>
        <w:rPr>
          <w:bCs/>
          <w:noProof/>
        </w:rPr>
        <w:t>quired by an investigation decision adopted by ESMA taken pursuant to Article 25e”.</w:t>
      </w:r>
    </w:p>
    <w:p w:rsidR="00A63B71" w:rsidRDefault="00A63B71">
      <w:pPr>
        <w:pStyle w:val="Text1"/>
        <w:jc w:val="center"/>
        <w:rPr>
          <w:noProof/>
        </w:rPr>
      </w:pPr>
    </w:p>
    <w:p w:rsidR="00A63B71" w:rsidRDefault="000F4706">
      <w:pPr>
        <w:pStyle w:val="NumPar1"/>
        <w:rPr>
          <w:bCs/>
          <w:noProof/>
        </w:rPr>
      </w:pPr>
      <w:r>
        <w:rPr>
          <w:bCs/>
          <w:noProof/>
        </w:rPr>
        <w:t>The following Annex IV is inserted:</w:t>
      </w:r>
    </w:p>
    <w:p w:rsidR="00A63B71" w:rsidRDefault="000F4706">
      <w:pPr>
        <w:pStyle w:val="NumPar1"/>
        <w:numPr>
          <w:ilvl w:val="0"/>
          <w:numId w:val="0"/>
        </w:numPr>
        <w:ind w:left="850"/>
        <w:jc w:val="center"/>
        <w:rPr>
          <w:noProof/>
        </w:rPr>
      </w:pPr>
      <w:r>
        <w:rPr>
          <w:noProof/>
        </w:rPr>
        <w:t>“ANNEX IV</w:t>
      </w:r>
    </w:p>
    <w:p w:rsidR="00A63B71" w:rsidRDefault="000F4706">
      <w:pPr>
        <w:pStyle w:val="Text1"/>
        <w:jc w:val="center"/>
        <w:rPr>
          <w:rFonts w:eastAsia="Times New Roman"/>
          <w:bCs/>
          <w:noProof/>
          <w:color w:val="000000"/>
          <w:szCs w:val="24"/>
          <w:lang w:eastAsia="en-GB"/>
        </w:rPr>
      </w:pPr>
      <w:r>
        <w:rPr>
          <w:rFonts w:eastAsia="Times New Roman"/>
          <w:bCs/>
          <w:noProof/>
          <w:color w:val="000000"/>
          <w:szCs w:val="24"/>
          <w:lang w:eastAsia="en-GB"/>
        </w:rPr>
        <w:t>List of the coefficients linked to aggravating and mitigating factors for the application of Article 25g(3)</w:t>
      </w:r>
    </w:p>
    <w:p w:rsidR="00A63B71" w:rsidRDefault="00A63B71">
      <w:pPr>
        <w:pStyle w:val="Text1"/>
        <w:jc w:val="center"/>
        <w:rPr>
          <w:rFonts w:eastAsia="Times New Roman"/>
          <w:bCs/>
          <w:noProof/>
          <w:color w:val="000000"/>
          <w:szCs w:val="24"/>
          <w:lang w:eastAsia="en-GB"/>
        </w:rPr>
      </w:pPr>
    </w:p>
    <w:p w:rsidR="00A63B71" w:rsidRDefault="000F4706">
      <w:pPr>
        <w:pStyle w:val="Text1"/>
        <w:rPr>
          <w:rFonts w:eastAsia="Times New Roman"/>
          <w:bCs/>
          <w:noProof/>
          <w:color w:val="000000"/>
          <w:szCs w:val="24"/>
          <w:lang w:eastAsia="en-GB"/>
        </w:rPr>
      </w:pPr>
      <w:r>
        <w:rPr>
          <w:rFonts w:eastAsia="Times New Roman"/>
          <w:noProof/>
          <w:color w:val="000000"/>
          <w:szCs w:val="24"/>
          <w:lang w:eastAsia="en-GB"/>
        </w:rPr>
        <w:t xml:space="preserve">The following </w:t>
      </w:r>
      <w:r>
        <w:rPr>
          <w:rFonts w:eastAsia="Times New Roman"/>
          <w:noProof/>
          <w:color w:val="000000"/>
          <w:szCs w:val="24"/>
          <w:lang w:eastAsia="en-GB"/>
        </w:rPr>
        <w:t>coefficients shall be applicable, cumulatively, to the basic amounts referred to in Article 25g(2):</w:t>
      </w:r>
    </w:p>
    <w:p w:rsidR="00A63B71" w:rsidRDefault="000F4706">
      <w:pPr>
        <w:pStyle w:val="Text1"/>
        <w:rPr>
          <w:bCs/>
          <w:noProof/>
        </w:rPr>
      </w:pPr>
      <w:r>
        <w:rPr>
          <w:bCs/>
          <w:noProof/>
        </w:rPr>
        <w:t>I.</w:t>
      </w:r>
      <w:r>
        <w:rPr>
          <w:bCs/>
          <w:noProof/>
        </w:rPr>
        <w:tab/>
        <w:t>Adjustment coefficients linked to aggravating factors:</w:t>
      </w:r>
    </w:p>
    <w:p w:rsidR="00A63B71" w:rsidRDefault="000F4706">
      <w:pPr>
        <w:pStyle w:val="Text2"/>
        <w:rPr>
          <w:bCs/>
          <w:noProof/>
        </w:rPr>
      </w:pPr>
      <w:r>
        <w:rPr>
          <w:bCs/>
          <w:noProof/>
        </w:rPr>
        <w:t>(a) if the infringement has been committed repeatedly, for every time it has been repeated, an add</w:t>
      </w:r>
      <w:r>
        <w:rPr>
          <w:bCs/>
          <w:noProof/>
        </w:rPr>
        <w:t>itional coefficient of 1.1 shall apply;</w:t>
      </w:r>
    </w:p>
    <w:p w:rsidR="00A63B71" w:rsidRDefault="000F4706">
      <w:pPr>
        <w:pStyle w:val="Text2"/>
        <w:rPr>
          <w:bCs/>
          <w:noProof/>
        </w:rPr>
      </w:pPr>
      <w:r>
        <w:rPr>
          <w:bCs/>
          <w:noProof/>
        </w:rPr>
        <w:t xml:space="preserve">(b) </w:t>
      </w:r>
      <w:r>
        <w:rPr>
          <w:rFonts w:eastAsia="Times New Roman"/>
          <w:noProof/>
          <w:color w:val="000000"/>
          <w:szCs w:val="24"/>
          <w:lang w:eastAsia="en-GB"/>
        </w:rPr>
        <w:t>if the infringement has been committed for more than six months, a coefficient of 1.5 shall apply;</w:t>
      </w:r>
    </w:p>
    <w:p w:rsidR="00A63B71" w:rsidRDefault="000F4706">
      <w:pPr>
        <w:pStyle w:val="Text2"/>
        <w:rPr>
          <w:rFonts w:eastAsia="Times New Roman"/>
          <w:noProof/>
          <w:color w:val="000000"/>
          <w:szCs w:val="24"/>
          <w:lang w:eastAsia="en-GB"/>
        </w:rPr>
      </w:pPr>
      <w:r>
        <w:rPr>
          <w:rFonts w:eastAsia="Times New Roman"/>
          <w:noProof/>
          <w:color w:val="000000"/>
          <w:szCs w:val="24"/>
          <w:lang w:eastAsia="en-GB"/>
        </w:rPr>
        <w:t xml:space="preserve">(c) if the infringement has revealed systemic weaknesses in the organisation of the CCP, in particular in its </w:t>
      </w:r>
      <w:r>
        <w:rPr>
          <w:rFonts w:eastAsia="Times New Roman"/>
          <w:noProof/>
          <w:color w:val="000000"/>
          <w:szCs w:val="24"/>
          <w:lang w:eastAsia="en-GB"/>
        </w:rPr>
        <w:t>procedures, management systems or internal controls, a coefficient of 2.2 shall apply;</w:t>
      </w:r>
    </w:p>
    <w:p w:rsidR="00A63B71" w:rsidRDefault="000F4706">
      <w:pPr>
        <w:pStyle w:val="Text2"/>
        <w:rPr>
          <w:rFonts w:eastAsia="Times New Roman"/>
          <w:noProof/>
          <w:color w:val="000000"/>
          <w:sz w:val="22"/>
          <w:szCs w:val="24"/>
          <w:lang w:eastAsia="en-GB"/>
        </w:rPr>
      </w:pPr>
      <w:r>
        <w:rPr>
          <w:rFonts w:eastAsia="Times New Roman"/>
          <w:noProof/>
          <w:color w:val="000000"/>
          <w:szCs w:val="24"/>
          <w:lang w:eastAsia="en-GB"/>
        </w:rPr>
        <w:t xml:space="preserve">(d) </w:t>
      </w:r>
      <w:r>
        <w:rPr>
          <w:rFonts w:eastAsia="Times New Roman"/>
          <w:noProof/>
          <w:color w:val="000000"/>
          <w:sz w:val="22"/>
          <w:szCs w:val="24"/>
          <w:lang w:eastAsia="en-GB"/>
        </w:rPr>
        <w:t>if the infringement has a negative impact on the quality of the activities and services of the CCP, a coefficient of 1.5 shall apply;</w:t>
      </w:r>
    </w:p>
    <w:p w:rsidR="00A63B71" w:rsidRDefault="000F4706">
      <w:pPr>
        <w:pStyle w:val="Text2"/>
        <w:rPr>
          <w:rFonts w:eastAsia="Times New Roman"/>
          <w:noProof/>
          <w:color w:val="000000"/>
          <w:sz w:val="22"/>
          <w:szCs w:val="24"/>
          <w:lang w:eastAsia="en-GB"/>
        </w:rPr>
      </w:pPr>
      <w:r>
        <w:rPr>
          <w:rFonts w:eastAsia="Times New Roman"/>
          <w:noProof/>
          <w:color w:val="000000"/>
          <w:szCs w:val="24"/>
          <w:lang w:eastAsia="en-GB"/>
        </w:rPr>
        <w:t xml:space="preserve">(e) </w:t>
      </w:r>
      <w:r>
        <w:rPr>
          <w:rFonts w:eastAsia="Times New Roman"/>
          <w:noProof/>
          <w:color w:val="000000"/>
          <w:sz w:val="22"/>
          <w:szCs w:val="24"/>
          <w:lang w:eastAsia="en-GB"/>
        </w:rPr>
        <w:t>if the infringement has bee</w:t>
      </w:r>
      <w:r>
        <w:rPr>
          <w:rFonts w:eastAsia="Times New Roman"/>
          <w:noProof/>
          <w:color w:val="000000"/>
          <w:sz w:val="22"/>
          <w:szCs w:val="24"/>
          <w:lang w:eastAsia="en-GB"/>
        </w:rPr>
        <w:t>n committed intentionally, a coefficient of 2 shall apply;</w:t>
      </w:r>
    </w:p>
    <w:p w:rsidR="00A63B71" w:rsidRDefault="000F4706">
      <w:pPr>
        <w:pStyle w:val="Text2"/>
        <w:rPr>
          <w:rFonts w:eastAsia="Times New Roman"/>
          <w:noProof/>
          <w:color w:val="000000"/>
          <w:sz w:val="22"/>
          <w:szCs w:val="24"/>
          <w:lang w:eastAsia="en-GB"/>
        </w:rPr>
      </w:pPr>
      <w:r>
        <w:rPr>
          <w:bCs/>
          <w:noProof/>
        </w:rPr>
        <w:t xml:space="preserve">(f) </w:t>
      </w:r>
      <w:r>
        <w:rPr>
          <w:rFonts w:eastAsia="Times New Roman"/>
          <w:noProof/>
          <w:color w:val="000000"/>
          <w:sz w:val="22"/>
          <w:szCs w:val="24"/>
          <w:lang w:eastAsia="en-GB"/>
        </w:rPr>
        <w:t>if no remedial action has been taken since the breach has been identified, a coefficient of 1.7 shall apply;</w:t>
      </w:r>
    </w:p>
    <w:p w:rsidR="00A63B71" w:rsidRDefault="000F4706">
      <w:pPr>
        <w:pStyle w:val="Text2"/>
        <w:rPr>
          <w:bCs/>
          <w:noProof/>
        </w:rPr>
      </w:pPr>
      <w:r>
        <w:rPr>
          <w:bCs/>
          <w:noProof/>
        </w:rPr>
        <w:t xml:space="preserve">(g) </w:t>
      </w:r>
      <w:r>
        <w:rPr>
          <w:rFonts w:eastAsia="Times New Roman"/>
          <w:noProof/>
          <w:color w:val="000000"/>
          <w:sz w:val="22"/>
          <w:szCs w:val="24"/>
          <w:lang w:eastAsia="en-GB"/>
        </w:rPr>
        <w:t xml:space="preserve">if the CCP's senior management has not cooperated with ESMA in carrying out its </w:t>
      </w:r>
      <w:r>
        <w:rPr>
          <w:rFonts w:eastAsia="Times New Roman"/>
          <w:noProof/>
          <w:color w:val="000000"/>
          <w:sz w:val="22"/>
          <w:szCs w:val="24"/>
          <w:lang w:eastAsia="en-GB"/>
        </w:rPr>
        <w:t>investigations, a coefficient of 1.5 shall apply.</w:t>
      </w:r>
    </w:p>
    <w:p w:rsidR="00A63B71" w:rsidRDefault="000F4706">
      <w:pPr>
        <w:pStyle w:val="Text1"/>
        <w:rPr>
          <w:bCs/>
          <w:noProof/>
        </w:rPr>
      </w:pPr>
      <w:r>
        <w:rPr>
          <w:bCs/>
          <w:noProof/>
        </w:rPr>
        <w:t>II.</w:t>
      </w:r>
      <w:r>
        <w:rPr>
          <w:bCs/>
          <w:noProof/>
        </w:rPr>
        <w:tab/>
        <w:t>Adjustment coefficients linked to mitigating factors:</w:t>
      </w:r>
    </w:p>
    <w:p w:rsidR="00A63B71" w:rsidRDefault="000F4706">
      <w:pPr>
        <w:pStyle w:val="Text2"/>
        <w:rPr>
          <w:bCs/>
          <w:noProof/>
        </w:rPr>
      </w:pPr>
      <w:r>
        <w:rPr>
          <w:bCs/>
          <w:noProof/>
        </w:rPr>
        <w:t>(a) if the infringement has been committed for less than 10 working days, a coefficient of 0.9 shall apply;</w:t>
      </w:r>
    </w:p>
    <w:p w:rsidR="00A63B71" w:rsidRDefault="000F4706">
      <w:pPr>
        <w:pStyle w:val="Text2"/>
        <w:rPr>
          <w:rFonts w:eastAsia="Times New Roman"/>
          <w:noProof/>
          <w:color w:val="000000"/>
          <w:szCs w:val="24"/>
          <w:lang w:eastAsia="en-GB"/>
        </w:rPr>
      </w:pPr>
      <w:r>
        <w:rPr>
          <w:bCs/>
          <w:noProof/>
        </w:rPr>
        <w:t xml:space="preserve">(b) </w:t>
      </w:r>
      <w:r>
        <w:rPr>
          <w:rFonts w:eastAsia="Times New Roman"/>
          <w:noProof/>
          <w:color w:val="000000"/>
          <w:szCs w:val="24"/>
          <w:lang w:eastAsia="en-GB"/>
        </w:rPr>
        <w:t>if the CCP's senior management can d</w:t>
      </w:r>
      <w:r>
        <w:rPr>
          <w:rFonts w:eastAsia="Times New Roman"/>
          <w:noProof/>
          <w:color w:val="000000"/>
          <w:szCs w:val="24"/>
          <w:lang w:eastAsia="en-GB"/>
        </w:rPr>
        <w:t>emonstrate to have taken all the necessary measures to prevent the infringement, a coefficient of 0.7 shall apply;</w:t>
      </w:r>
    </w:p>
    <w:p w:rsidR="00A63B71" w:rsidRDefault="000F4706">
      <w:pPr>
        <w:pStyle w:val="Text2"/>
        <w:rPr>
          <w:rFonts w:eastAsia="Times New Roman"/>
          <w:noProof/>
          <w:color w:val="000000"/>
          <w:szCs w:val="24"/>
          <w:lang w:eastAsia="en-GB"/>
        </w:rPr>
      </w:pPr>
      <w:r>
        <w:rPr>
          <w:bCs/>
          <w:noProof/>
        </w:rPr>
        <w:t xml:space="preserve">(c) </w:t>
      </w:r>
      <w:r>
        <w:rPr>
          <w:rFonts w:eastAsia="Times New Roman"/>
          <w:noProof/>
          <w:color w:val="000000"/>
          <w:szCs w:val="24"/>
          <w:lang w:eastAsia="en-GB"/>
        </w:rPr>
        <w:t>if the CCP has brought quickly, effectively and completely the infringement to ESMA’s attention, a coefficient of 0.4 shall apply;</w:t>
      </w:r>
    </w:p>
    <w:p w:rsidR="00A63B71" w:rsidRDefault="000F4706">
      <w:pPr>
        <w:pStyle w:val="Text2"/>
        <w:rPr>
          <w:bCs/>
          <w:noProof/>
        </w:rPr>
      </w:pPr>
      <w:r>
        <w:rPr>
          <w:bCs/>
          <w:noProof/>
        </w:rPr>
        <w:t xml:space="preserve">(d) </w:t>
      </w:r>
      <w:r>
        <w:rPr>
          <w:rFonts w:eastAsia="Times New Roman"/>
          <w:noProof/>
          <w:color w:val="000000"/>
          <w:szCs w:val="24"/>
          <w:lang w:eastAsia="en-GB"/>
        </w:rPr>
        <w:t>if</w:t>
      </w:r>
      <w:r>
        <w:rPr>
          <w:rFonts w:eastAsia="Times New Roman"/>
          <w:noProof/>
          <w:color w:val="000000"/>
          <w:szCs w:val="24"/>
          <w:lang w:eastAsia="en-GB"/>
        </w:rPr>
        <w:t xml:space="preserve"> the CCP has voluntarily taken measures to ensure that a similar infringement cannot be committed in the future, a coefficient of 0.6 shall apply."</w:t>
      </w:r>
    </w:p>
    <w:p w:rsidR="00A63B71" w:rsidRDefault="00A63B71">
      <w:pPr>
        <w:pStyle w:val="Text1"/>
        <w:jc w:val="center"/>
        <w:rPr>
          <w:bCs/>
          <w:noProof/>
        </w:rPr>
      </w:pPr>
    </w:p>
    <w:p w:rsidR="00A63B71" w:rsidRDefault="00A63B71">
      <w:pPr>
        <w:pStyle w:val="Personnequisigne"/>
        <w:tabs>
          <w:tab w:val="clear" w:pos="4252"/>
        </w:tabs>
        <w:spacing w:before="120" w:after="120"/>
        <w:jc w:val="both"/>
        <w:rPr>
          <w:noProof/>
        </w:rPr>
      </w:pPr>
    </w:p>
    <w:p w:rsidR="00A63B71" w:rsidRDefault="00A63B71">
      <w:pPr>
        <w:rPr>
          <w:noProof/>
        </w:rPr>
      </w:pPr>
    </w:p>
    <w:sectPr w:rsidR="00A63B71">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71" w:rsidRDefault="000F4706">
      <w:pPr>
        <w:spacing w:before="0" w:after="0"/>
      </w:pPr>
      <w:r>
        <w:separator/>
      </w:r>
    </w:p>
  </w:endnote>
  <w:endnote w:type="continuationSeparator" w:id="0">
    <w:p w:rsidR="00A63B71" w:rsidRDefault="000F47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FooterCoverPage"/>
      <w:rPr>
        <w:rFonts w:ascii="Arial" w:hAnsi="Arial" w:cs="Arial"/>
        <w:b/>
        <w:sz w:val="48"/>
      </w:rPr>
    </w:pPr>
    <w:r w:rsidRPr="000F4706">
      <w:rPr>
        <w:rFonts w:ascii="Arial" w:hAnsi="Arial" w:cs="Arial"/>
        <w:b/>
        <w:sz w:val="48"/>
      </w:rPr>
      <w:t>EN</w:t>
    </w:r>
    <w:r w:rsidRPr="000F4706">
      <w:rPr>
        <w:rFonts w:ascii="Arial" w:hAnsi="Arial" w:cs="Arial"/>
        <w:b/>
        <w:sz w:val="48"/>
      </w:rPr>
      <w:tab/>
    </w:r>
    <w:r w:rsidRPr="000F4706">
      <w:rPr>
        <w:rFonts w:ascii="Arial" w:hAnsi="Arial" w:cs="Arial"/>
        <w:b/>
        <w:sz w:val="48"/>
      </w:rPr>
      <w:tab/>
    </w:r>
    <w:fldSimple w:instr=" DOCVARIABLE &quot;LW_Confidence&quot; \* MERGEFORMAT ">
      <w:r>
        <w:t xml:space="preserve"> </w:t>
      </w:r>
    </w:fldSimple>
    <w:r w:rsidRPr="000F4706">
      <w:tab/>
    </w:r>
    <w:r w:rsidRPr="000F470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89834"/>
      <w:docPartObj>
        <w:docPartGallery w:val="Page Numbers (Bottom of Page)"/>
        <w:docPartUnique/>
      </w:docPartObj>
    </w:sdtPr>
    <w:sdtEndPr>
      <w:rPr>
        <w:noProof/>
      </w:rPr>
    </w:sdtEndPr>
    <w:sdtContent>
      <w:p w:rsidR="00A63B71" w:rsidRDefault="000F4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63B71" w:rsidRDefault="00A63B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71" w:rsidRDefault="000F4706">
      <w:pPr>
        <w:spacing w:before="0" w:after="0"/>
      </w:pPr>
      <w:r>
        <w:separator/>
      </w:r>
    </w:p>
  </w:footnote>
  <w:footnote w:type="continuationSeparator" w:id="0">
    <w:p w:rsidR="00A63B71" w:rsidRDefault="000F47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06" w:rsidRPr="000F4706" w:rsidRDefault="000F4706" w:rsidP="000F47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Proposal for a"/>
    <w:docVar w:name="LW_ANNEX_NBR_FIRST" w:val="1"/>
    <w:docVar w:name="LW_ANNEX_NBR_LAST" w:val="1"/>
    <w:docVar w:name="LW_CONFIDENCE" w:val=" "/>
    <w:docVar w:name="LW_CONST_RESTREINT_UE" w:val="RESTREINT UE/EU RESTRICTED"/>
    <w:docVar w:name="LW_CORRIGENDUM" w:val="&lt;UNUSED&gt;"/>
    <w:docVar w:name="LW_COVERPAGE_GUID" w:val="60617FDACE5047B5AC8F99D1B602B5D0"/>
    <w:docVar w:name="LW_CROSSREFERENCE" w:val="{SWD(2017) 246 final}_x000b_{SWD(2017) 247 final}"/>
    <w:docVar w:name="LW_DocType" w:val="NORMAL"/>
    <w:docVar w:name="LW_EMISSION" w:val="13.6.2017"/>
    <w:docVar w:name="LW_EMISSION_ISODATE" w:val="2017-06-13"/>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_x000b_"/>
    <w:docVar w:name="LW_PART_NBR" w:val="1"/>
    <w:docVar w:name="LW_PART_NBR_TOTAL" w:val="1"/>
    <w:docVar w:name="LW_REF.INST.NEW" w:val="COM"/>
    <w:docVar w:name="LW_REF.INST.NEW_ADOPTED" w:val="final"/>
    <w:docVar w:name="LW_REF.INST.NEW_TEXT" w:val="(2017) 331"/>
    <w:docVar w:name="LW_REF.INTERNE" w:val="&lt;UNUSED&gt;"/>
    <w:docVar w:name="LW_SUPERTITRE" w:val="&lt;UNUSED&gt;"/>
    <w:docVar w:name="LW_TITRE.OBJ.CP" w:val="&lt;UNUSED&gt;"/>
    <w:docVar w:name="LW_TYPE.DOC.CP" w:val="ANNEX_x000b_"/>
    <w:docVar w:name="LW_TYPEACTEPRINCIPAL.CP" w:val="REGULATION OF THE EUROPEAN PARLIAMENT AND OF THE COUNCIL"/>
  </w:docVars>
  <w:rsids>
    <w:rsidRoot w:val="00A63B71"/>
    <w:rsid w:val="000F4706"/>
    <w:rsid w:val="00A6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4388</Words>
  <Characters>22467</Characters>
  <Application>Microsoft Office Word</Application>
  <DocSecurity>0</DocSecurity>
  <Lines>408</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Stefanie Heilemann</cp:lastModifiedBy>
  <cp:revision>8</cp:revision>
  <dcterms:created xsi:type="dcterms:W3CDTF">2017-06-12T09:57:00Z</dcterms:created>
  <dcterms:modified xsi:type="dcterms:W3CDTF">2017-06-13T07:58:00Z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